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ayout w:type="fixed"/>
        <w:tblLook w:val="0000" w:firstRow="0" w:lastRow="0" w:firstColumn="0" w:lastColumn="0" w:noHBand="0" w:noVBand="0"/>
      </w:tblPr>
      <w:tblGrid>
        <w:gridCol w:w="5104"/>
        <w:gridCol w:w="4110"/>
      </w:tblGrid>
      <w:tr w:rsidR="005935DB" w:rsidRPr="00474288" w14:paraId="0158E318" w14:textId="77777777" w:rsidTr="00F45526">
        <w:trPr>
          <w:cantSplit/>
          <w:trHeight w:val="1283"/>
        </w:trPr>
        <w:tc>
          <w:tcPr>
            <w:tcW w:w="5104" w:type="dxa"/>
            <w:vAlign w:val="center"/>
          </w:tcPr>
          <w:p w14:paraId="22639890" w14:textId="77777777" w:rsidR="005935DB" w:rsidRPr="004E0396" w:rsidRDefault="005935DB" w:rsidP="00474288">
            <w:pPr>
              <w:rPr>
                <w:rFonts w:ascii="Arial" w:hAnsi="Arial" w:cs="Arial"/>
                <w:sz w:val="28"/>
              </w:rPr>
            </w:pPr>
            <w:r w:rsidRPr="004E0396">
              <w:rPr>
                <w:rFonts w:ascii="Arial" w:hAnsi="Arial" w:cs="Arial"/>
                <w:sz w:val="48"/>
              </w:rPr>
              <w:t>Job Description</w:t>
            </w:r>
          </w:p>
        </w:tc>
        <w:tc>
          <w:tcPr>
            <w:tcW w:w="4110" w:type="dxa"/>
            <w:vAlign w:val="center"/>
          </w:tcPr>
          <w:p w14:paraId="61E09FA2" w14:textId="358160E8" w:rsidR="005935DB" w:rsidRPr="00474288" w:rsidRDefault="008C3AEC" w:rsidP="00474288">
            <w:pPr>
              <w:rPr>
                <w:rFonts w:ascii="Arial" w:hAnsi="Arial" w:cs="Arial"/>
                <w:b/>
                <w:sz w:val="28"/>
              </w:rPr>
            </w:pPr>
            <w:r>
              <w:rPr>
                <w:rFonts w:ascii="Arial" w:hAnsi="Arial" w:cs="Arial"/>
                <w:b/>
                <w:sz w:val="28"/>
              </w:rPr>
              <w:t xml:space="preserve">         </w:t>
            </w:r>
            <w:r w:rsidR="00655473">
              <w:rPr>
                <w:noProof/>
              </w:rPr>
              <w:drawing>
                <wp:inline distT="0" distB="0" distL="0" distR="0" wp14:anchorId="1D8640A0" wp14:editId="4228E260">
                  <wp:extent cx="195580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5800" cy="628650"/>
                          </a:xfrm>
                          <a:prstGeom prst="rect">
                            <a:avLst/>
                          </a:prstGeom>
                          <a:noFill/>
                          <a:ln>
                            <a:noFill/>
                          </a:ln>
                        </pic:spPr>
                      </pic:pic>
                    </a:graphicData>
                  </a:graphic>
                </wp:inline>
              </w:drawing>
            </w:r>
          </w:p>
        </w:tc>
      </w:tr>
    </w:tbl>
    <w:p w14:paraId="4A0CD002" w14:textId="77777777" w:rsidR="005935DB" w:rsidRPr="00474288" w:rsidRDefault="005935DB" w:rsidP="00474288">
      <w:pPr>
        <w:tabs>
          <w:tab w:val="right" w:pos="8950"/>
          <w:tab w:val="left" w:pos="9360"/>
        </w:tabs>
        <w:rPr>
          <w:rFonts w:ascii="Arial" w:hAnsi="Arial" w:cs="Arial"/>
          <w:sz w:val="18"/>
        </w:rPr>
      </w:pPr>
    </w:p>
    <w:tbl>
      <w:tblPr>
        <w:tblW w:w="0" w:type="auto"/>
        <w:tblLayout w:type="fixed"/>
        <w:tblCellMar>
          <w:left w:w="80" w:type="dxa"/>
          <w:right w:w="80" w:type="dxa"/>
        </w:tblCellMar>
        <w:tblLook w:val="0000" w:firstRow="0" w:lastRow="0" w:firstColumn="0" w:lastColumn="0" w:noHBand="0" w:noVBand="0"/>
      </w:tblPr>
      <w:tblGrid>
        <w:gridCol w:w="3482"/>
        <w:gridCol w:w="5598"/>
      </w:tblGrid>
      <w:tr w:rsidR="005935DB" w:rsidRPr="00474288" w14:paraId="30D37A77" w14:textId="77777777" w:rsidTr="004E0396">
        <w:trPr>
          <w:cantSplit/>
          <w:trHeight w:val="480"/>
        </w:trPr>
        <w:tc>
          <w:tcPr>
            <w:tcW w:w="908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2B4C7FE7" w14:textId="08BACC32" w:rsidR="005935DB" w:rsidRPr="00474288" w:rsidRDefault="005935DB" w:rsidP="004E0396">
            <w:pPr>
              <w:rPr>
                <w:rFonts w:ascii="Arial" w:hAnsi="Arial" w:cs="Arial"/>
                <w:sz w:val="36"/>
              </w:rPr>
            </w:pPr>
          </w:p>
        </w:tc>
      </w:tr>
      <w:tr w:rsidR="005935DB" w:rsidRPr="00474288" w14:paraId="33A1C9FF" w14:textId="77777777" w:rsidTr="2320495E">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C0DEDE3" w14:textId="77777777" w:rsidR="005935DB" w:rsidRPr="005B1ABF" w:rsidRDefault="005935DB" w:rsidP="00474288">
            <w:pPr>
              <w:pStyle w:val="Heading8"/>
              <w:autoSpaceDE/>
              <w:autoSpaceDN/>
              <w:adjustRightInd/>
              <w:jc w:val="both"/>
              <w:rPr>
                <w:iCs/>
                <w:sz w:val="24"/>
                <w:szCs w:val="24"/>
                <w:lang w:val="en-GB"/>
              </w:rPr>
            </w:pPr>
            <w:r w:rsidRPr="005B1ABF">
              <w:rPr>
                <w:iCs/>
                <w:sz w:val="24"/>
                <w:szCs w:val="24"/>
                <w:lang w:val="en-GB"/>
              </w:rPr>
              <w:t>Job Title</w:t>
            </w:r>
          </w:p>
        </w:tc>
        <w:tc>
          <w:tcPr>
            <w:tcW w:w="5598" w:type="dxa"/>
            <w:tcBorders>
              <w:top w:val="single" w:sz="6" w:space="0" w:color="auto"/>
              <w:left w:val="single" w:sz="6" w:space="0" w:color="auto"/>
              <w:bottom w:val="single" w:sz="6" w:space="0" w:color="auto"/>
              <w:right w:val="single" w:sz="6" w:space="0" w:color="auto"/>
            </w:tcBorders>
            <w:vAlign w:val="center"/>
          </w:tcPr>
          <w:p w14:paraId="7D6C0251" w14:textId="42CFC726" w:rsidR="005935DB" w:rsidRPr="005B1ABF" w:rsidRDefault="005B1ABF" w:rsidP="00474288">
            <w:pPr>
              <w:rPr>
                <w:rFonts w:ascii="Arial" w:hAnsi="Arial" w:cs="Arial"/>
                <w:iCs/>
                <w:sz w:val="24"/>
                <w:szCs w:val="24"/>
              </w:rPr>
            </w:pPr>
            <w:r w:rsidRPr="005B1ABF">
              <w:rPr>
                <w:rFonts w:ascii="Arial" w:hAnsi="Arial" w:cs="Arial"/>
                <w:iCs/>
                <w:sz w:val="24"/>
                <w:szCs w:val="24"/>
              </w:rPr>
              <w:t>Assistant Accountant</w:t>
            </w:r>
          </w:p>
        </w:tc>
      </w:tr>
      <w:tr w:rsidR="005935DB" w:rsidRPr="00474288" w14:paraId="135BAC83" w14:textId="77777777" w:rsidTr="2320495E">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60CF1D1E" w14:textId="77777777" w:rsidR="005935DB" w:rsidRPr="005B1ABF" w:rsidRDefault="005935DB" w:rsidP="00474288">
            <w:pPr>
              <w:rPr>
                <w:rFonts w:ascii="Arial" w:hAnsi="Arial" w:cs="Arial"/>
                <w:b/>
                <w:bCs/>
                <w:iCs/>
                <w:sz w:val="24"/>
                <w:szCs w:val="24"/>
              </w:rPr>
            </w:pPr>
            <w:r w:rsidRPr="005B1ABF">
              <w:rPr>
                <w:rFonts w:ascii="Arial" w:hAnsi="Arial" w:cs="Arial"/>
                <w:b/>
                <w:bCs/>
                <w:iCs/>
                <w:sz w:val="24"/>
                <w:szCs w:val="24"/>
              </w:rPr>
              <w:t>Department</w:t>
            </w:r>
          </w:p>
        </w:tc>
        <w:tc>
          <w:tcPr>
            <w:tcW w:w="5598" w:type="dxa"/>
            <w:tcBorders>
              <w:top w:val="single" w:sz="6" w:space="0" w:color="auto"/>
              <w:left w:val="single" w:sz="6" w:space="0" w:color="auto"/>
              <w:bottom w:val="single" w:sz="6" w:space="0" w:color="auto"/>
              <w:right w:val="single" w:sz="6" w:space="0" w:color="auto"/>
            </w:tcBorders>
            <w:vAlign w:val="center"/>
          </w:tcPr>
          <w:p w14:paraId="049CEDCE" w14:textId="391D20AC" w:rsidR="005935DB" w:rsidRPr="005B1ABF" w:rsidRDefault="00185BAE" w:rsidP="00474288">
            <w:pPr>
              <w:rPr>
                <w:rFonts w:ascii="Arial" w:hAnsi="Arial" w:cs="Arial"/>
                <w:iCs/>
                <w:sz w:val="24"/>
                <w:szCs w:val="24"/>
              </w:rPr>
            </w:pPr>
            <w:r w:rsidRPr="005B1ABF">
              <w:rPr>
                <w:rFonts w:ascii="Arial" w:hAnsi="Arial" w:cs="Arial"/>
                <w:iCs/>
                <w:sz w:val="24"/>
                <w:szCs w:val="24"/>
              </w:rPr>
              <w:t>Finance</w:t>
            </w:r>
          </w:p>
        </w:tc>
      </w:tr>
      <w:tr w:rsidR="005935DB" w:rsidRPr="00474288" w14:paraId="7C831767" w14:textId="77777777" w:rsidTr="2320495E">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EF5EBAA" w14:textId="77777777" w:rsidR="005935DB" w:rsidRPr="005B1ABF" w:rsidRDefault="005935DB" w:rsidP="00474288">
            <w:pPr>
              <w:rPr>
                <w:rFonts w:ascii="Arial" w:hAnsi="Arial" w:cs="Arial"/>
                <w:b/>
                <w:bCs/>
                <w:iCs/>
                <w:sz w:val="24"/>
                <w:szCs w:val="24"/>
              </w:rPr>
            </w:pPr>
            <w:r w:rsidRPr="005B1ABF">
              <w:rPr>
                <w:rFonts w:ascii="Arial" w:hAnsi="Arial" w:cs="Arial"/>
                <w:b/>
                <w:bCs/>
                <w:iCs/>
                <w:sz w:val="24"/>
                <w:szCs w:val="24"/>
              </w:rPr>
              <w:t>Responsible To</w:t>
            </w:r>
          </w:p>
        </w:tc>
        <w:tc>
          <w:tcPr>
            <w:tcW w:w="5598" w:type="dxa"/>
            <w:tcBorders>
              <w:top w:val="single" w:sz="6" w:space="0" w:color="auto"/>
              <w:left w:val="single" w:sz="6" w:space="0" w:color="auto"/>
              <w:bottom w:val="single" w:sz="6" w:space="0" w:color="auto"/>
              <w:right w:val="single" w:sz="6" w:space="0" w:color="auto"/>
            </w:tcBorders>
            <w:vAlign w:val="center"/>
          </w:tcPr>
          <w:p w14:paraId="7B5EBCEF" w14:textId="38F1A8E3" w:rsidR="005935DB" w:rsidRPr="005B1ABF" w:rsidRDefault="004A4635" w:rsidP="00474288">
            <w:pPr>
              <w:rPr>
                <w:rFonts w:ascii="Arial" w:hAnsi="Arial" w:cs="Arial"/>
                <w:iCs/>
                <w:sz w:val="24"/>
                <w:szCs w:val="24"/>
              </w:rPr>
            </w:pPr>
            <w:r>
              <w:rPr>
                <w:rFonts w:ascii="Arial" w:hAnsi="Arial" w:cs="Arial"/>
                <w:iCs/>
                <w:sz w:val="24"/>
                <w:szCs w:val="24"/>
              </w:rPr>
              <w:t>Finance Manager</w:t>
            </w:r>
          </w:p>
        </w:tc>
      </w:tr>
      <w:tr w:rsidR="005935DB" w:rsidRPr="00474288" w14:paraId="7CD6A566" w14:textId="77777777" w:rsidTr="2320495E">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4C25D0EA" w14:textId="77777777" w:rsidR="005935DB" w:rsidRPr="005B1ABF" w:rsidRDefault="005935DB" w:rsidP="00474288">
            <w:pPr>
              <w:rPr>
                <w:rFonts w:ascii="Arial" w:hAnsi="Arial" w:cs="Arial"/>
                <w:b/>
                <w:bCs/>
                <w:iCs/>
                <w:sz w:val="24"/>
                <w:szCs w:val="24"/>
              </w:rPr>
            </w:pPr>
            <w:r w:rsidRPr="005B1ABF">
              <w:rPr>
                <w:rFonts w:ascii="Arial" w:hAnsi="Arial" w:cs="Arial"/>
                <w:b/>
                <w:bCs/>
                <w:iCs/>
                <w:sz w:val="24"/>
                <w:szCs w:val="24"/>
              </w:rPr>
              <w:t>Responsible For</w:t>
            </w:r>
          </w:p>
        </w:tc>
        <w:tc>
          <w:tcPr>
            <w:tcW w:w="5598" w:type="dxa"/>
            <w:tcBorders>
              <w:top w:val="single" w:sz="6" w:space="0" w:color="auto"/>
              <w:left w:val="single" w:sz="6" w:space="0" w:color="auto"/>
              <w:bottom w:val="single" w:sz="6" w:space="0" w:color="auto"/>
              <w:right w:val="single" w:sz="6" w:space="0" w:color="auto"/>
            </w:tcBorders>
            <w:vAlign w:val="center"/>
          </w:tcPr>
          <w:p w14:paraId="61CC7CA5" w14:textId="77777777" w:rsidR="005935DB" w:rsidRPr="005B1ABF" w:rsidRDefault="00820C43" w:rsidP="00474288">
            <w:pPr>
              <w:rPr>
                <w:rFonts w:ascii="Arial" w:hAnsi="Arial" w:cs="Arial"/>
                <w:iCs/>
                <w:sz w:val="24"/>
                <w:szCs w:val="24"/>
              </w:rPr>
            </w:pPr>
            <w:r w:rsidRPr="005B1ABF">
              <w:rPr>
                <w:rFonts w:ascii="Arial" w:hAnsi="Arial" w:cs="Arial"/>
                <w:iCs/>
                <w:sz w:val="24"/>
                <w:szCs w:val="24"/>
              </w:rPr>
              <w:t>N/A</w:t>
            </w:r>
          </w:p>
        </w:tc>
      </w:tr>
      <w:tr w:rsidR="005935DB" w:rsidRPr="00474288" w14:paraId="7C68F995" w14:textId="77777777" w:rsidTr="2320495E">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519423A1" w14:textId="77777777" w:rsidR="005935DB" w:rsidRPr="004A4635" w:rsidRDefault="005935DB" w:rsidP="00474288">
            <w:pPr>
              <w:rPr>
                <w:rFonts w:ascii="Arial" w:hAnsi="Arial" w:cs="Arial"/>
                <w:b/>
                <w:bCs/>
                <w:iCs/>
                <w:sz w:val="24"/>
                <w:szCs w:val="24"/>
              </w:rPr>
            </w:pPr>
            <w:r w:rsidRPr="004A4635">
              <w:rPr>
                <w:rFonts w:ascii="Arial" w:hAnsi="Arial" w:cs="Arial"/>
                <w:b/>
                <w:bCs/>
                <w:iCs/>
                <w:sz w:val="24"/>
                <w:szCs w:val="24"/>
              </w:rPr>
              <w:t>Grade</w:t>
            </w:r>
          </w:p>
        </w:tc>
        <w:tc>
          <w:tcPr>
            <w:tcW w:w="5598" w:type="dxa"/>
            <w:tcBorders>
              <w:top w:val="single" w:sz="6" w:space="0" w:color="auto"/>
              <w:left w:val="single" w:sz="6" w:space="0" w:color="auto"/>
              <w:bottom w:val="single" w:sz="6" w:space="0" w:color="auto"/>
              <w:right w:val="single" w:sz="6" w:space="0" w:color="auto"/>
            </w:tcBorders>
            <w:vAlign w:val="center"/>
          </w:tcPr>
          <w:p w14:paraId="3B27AEC8" w14:textId="34532B18" w:rsidR="005935DB" w:rsidRPr="004A4635" w:rsidRDefault="004A4635" w:rsidP="2320495E">
            <w:pPr>
              <w:rPr>
                <w:rFonts w:ascii="Arial" w:hAnsi="Arial" w:cs="Arial"/>
                <w:sz w:val="24"/>
                <w:szCs w:val="24"/>
              </w:rPr>
            </w:pPr>
            <w:r w:rsidRPr="004A4635">
              <w:rPr>
                <w:rFonts w:ascii="Arial" w:hAnsi="Arial" w:cs="Arial"/>
                <w:sz w:val="24"/>
                <w:szCs w:val="24"/>
              </w:rPr>
              <w:t>Five</w:t>
            </w:r>
          </w:p>
        </w:tc>
      </w:tr>
      <w:tr w:rsidR="005935DB" w:rsidRPr="00474288" w14:paraId="373B259A" w14:textId="77777777" w:rsidTr="2320495E">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623BBB8B" w14:textId="77777777" w:rsidR="005935DB" w:rsidRPr="005B1ABF" w:rsidRDefault="005935DB" w:rsidP="00474288">
            <w:pPr>
              <w:rPr>
                <w:rFonts w:ascii="Arial" w:hAnsi="Arial" w:cs="Arial"/>
                <w:b/>
                <w:bCs/>
                <w:iCs/>
                <w:sz w:val="24"/>
                <w:szCs w:val="24"/>
              </w:rPr>
            </w:pPr>
            <w:r w:rsidRPr="005B1ABF">
              <w:rPr>
                <w:rFonts w:ascii="Arial" w:hAnsi="Arial" w:cs="Arial"/>
                <w:b/>
                <w:bCs/>
                <w:iCs/>
                <w:sz w:val="24"/>
                <w:szCs w:val="24"/>
              </w:rPr>
              <w:t>Location</w:t>
            </w:r>
          </w:p>
        </w:tc>
        <w:tc>
          <w:tcPr>
            <w:tcW w:w="5598" w:type="dxa"/>
            <w:tcBorders>
              <w:top w:val="single" w:sz="6" w:space="0" w:color="auto"/>
              <w:left w:val="single" w:sz="6" w:space="0" w:color="auto"/>
              <w:bottom w:val="single" w:sz="6" w:space="0" w:color="auto"/>
              <w:right w:val="single" w:sz="6" w:space="0" w:color="auto"/>
            </w:tcBorders>
            <w:vAlign w:val="center"/>
          </w:tcPr>
          <w:p w14:paraId="2896AB6C" w14:textId="21EAA5B6" w:rsidR="005935DB" w:rsidRPr="005B1ABF" w:rsidRDefault="00185BAE" w:rsidP="00474288">
            <w:pPr>
              <w:rPr>
                <w:rFonts w:ascii="Arial" w:hAnsi="Arial" w:cs="Arial"/>
                <w:iCs/>
                <w:sz w:val="24"/>
                <w:szCs w:val="24"/>
              </w:rPr>
            </w:pPr>
            <w:r w:rsidRPr="005B1ABF">
              <w:rPr>
                <w:rFonts w:ascii="Arial" w:hAnsi="Arial" w:cs="Arial"/>
                <w:iCs/>
                <w:sz w:val="24"/>
                <w:szCs w:val="24"/>
              </w:rPr>
              <w:t>Executive Office, UHI House, Inverness</w:t>
            </w:r>
          </w:p>
        </w:tc>
      </w:tr>
      <w:tr w:rsidR="008C3AEC" w:rsidRPr="00474288" w14:paraId="6DF66466" w14:textId="77777777" w:rsidTr="003D511A">
        <w:trPr>
          <w:cantSplit/>
          <w:trHeight w:val="480"/>
        </w:trPr>
        <w:tc>
          <w:tcPr>
            <w:tcW w:w="9080" w:type="dxa"/>
            <w:gridSpan w:val="2"/>
            <w:tcBorders>
              <w:top w:val="single" w:sz="6" w:space="0" w:color="auto"/>
              <w:left w:val="single" w:sz="6" w:space="0" w:color="auto"/>
              <w:bottom w:val="single" w:sz="6" w:space="0" w:color="auto"/>
              <w:right w:val="single" w:sz="6" w:space="0" w:color="auto"/>
            </w:tcBorders>
            <w:shd w:val="solid" w:color="auto" w:fill="auto"/>
          </w:tcPr>
          <w:p w14:paraId="731E56D7" w14:textId="3D7243DC" w:rsidR="008C3AEC" w:rsidRPr="008C3AEC" w:rsidRDefault="008C3AEC" w:rsidP="008C3AEC">
            <w:pPr>
              <w:rPr>
                <w:rFonts w:ascii="Arial" w:hAnsi="Arial" w:cs="Arial"/>
                <w:sz w:val="36"/>
                <w:szCs w:val="36"/>
                <w:highlight w:val="black"/>
              </w:rPr>
            </w:pPr>
            <w:r w:rsidRPr="008C3AEC">
              <w:rPr>
                <w:rFonts w:ascii="Arial" w:hAnsi="Arial" w:cs="Arial"/>
                <w:sz w:val="36"/>
                <w:highlight w:val="black"/>
              </w:rPr>
              <w:t>Job Objective</w:t>
            </w:r>
          </w:p>
        </w:tc>
      </w:tr>
      <w:tr w:rsidR="008C3AEC" w:rsidRPr="00474288" w14:paraId="27A2070C" w14:textId="77777777" w:rsidTr="2320495E">
        <w:trPr>
          <w:cantSplit/>
          <w:trHeight w:val="492"/>
        </w:trPr>
        <w:tc>
          <w:tcPr>
            <w:tcW w:w="9080" w:type="dxa"/>
            <w:gridSpan w:val="2"/>
            <w:tcBorders>
              <w:top w:val="single" w:sz="6" w:space="0" w:color="auto"/>
              <w:left w:val="single" w:sz="6" w:space="0" w:color="auto"/>
              <w:bottom w:val="single" w:sz="6" w:space="0" w:color="auto"/>
              <w:right w:val="single" w:sz="6" w:space="0" w:color="auto"/>
            </w:tcBorders>
          </w:tcPr>
          <w:p w14:paraId="20768548" w14:textId="77777777" w:rsidR="008C3AEC" w:rsidRPr="0076282F" w:rsidRDefault="008C3AEC" w:rsidP="008C3AEC">
            <w:pPr>
              <w:rPr>
                <w:rFonts w:ascii="Arial" w:hAnsi="Arial" w:cs="Arial"/>
                <w:b/>
                <w:bCs/>
                <w:sz w:val="20"/>
              </w:rPr>
            </w:pPr>
          </w:p>
          <w:p w14:paraId="3BB22D0D" w14:textId="5A9C26B9" w:rsidR="005B1ABF" w:rsidRDefault="00754E60" w:rsidP="005B1ABF">
            <w:pPr>
              <w:jc w:val="left"/>
              <w:rPr>
                <w:rFonts w:ascii="Arial" w:hAnsi="Arial"/>
                <w:sz w:val="20"/>
              </w:rPr>
            </w:pPr>
            <w:r w:rsidRPr="00754E60">
              <w:rPr>
                <w:rFonts w:ascii="Arial" w:hAnsi="Arial"/>
                <w:sz w:val="20"/>
              </w:rPr>
              <w:t xml:space="preserve">To support the university’s Finance Department by delivering accurate, timely, and compliant financial information across both Management and Financial Accounts functions. This role aims to enhance operational efficiency and strategic insight by processing core financial transactions, reconciling academic time allocation data, and assisting in the consolidation of key institutional </w:t>
            </w:r>
            <w:r>
              <w:rPr>
                <w:rFonts w:ascii="Arial" w:hAnsi="Arial"/>
                <w:sz w:val="20"/>
              </w:rPr>
              <w:t>financial data to assist robust financial management</w:t>
            </w:r>
            <w:r w:rsidRPr="00754E60">
              <w:rPr>
                <w:rFonts w:ascii="Arial" w:hAnsi="Arial"/>
                <w:sz w:val="20"/>
              </w:rPr>
              <w:t>. The Assistant Accountant will contribute to the university’s financial integrity and decision-making by ensuring robust financial controls and collaborative support across teams</w:t>
            </w:r>
            <w:r>
              <w:rPr>
                <w:rFonts w:ascii="Arial" w:hAnsi="Arial"/>
                <w:sz w:val="20"/>
              </w:rPr>
              <w:t>.</w:t>
            </w:r>
          </w:p>
          <w:p w14:paraId="2B4C428E" w14:textId="796FF330" w:rsidR="00754E60" w:rsidRPr="00474288" w:rsidRDefault="00754E60" w:rsidP="005B1ABF">
            <w:pPr>
              <w:jc w:val="left"/>
              <w:rPr>
                <w:rFonts w:ascii="Arial" w:hAnsi="Arial" w:cs="Arial"/>
                <w:iCs/>
                <w:sz w:val="18"/>
              </w:rPr>
            </w:pPr>
          </w:p>
        </w:tc>
      </w:tr>
      <w:tr w:rsidR="008C3AEC" w:rsidRPr="00474288" w14:paraId="0EDE0C33" w14:textId="77777777" w:rsidTr="00221E98">
        <w:trPr>
          <w:cantSplit/>
          <w:trHeight w:val="480"/>
        </w:trPr>
        <w:tc>
          <w:tcPr>
            <w:tcW w:w="9080" w:type="dxa"/>
            <w:gridSpan w:val="2"/>
            <w:tcBorders>
              <w:top w:val="single" w:sz="6" w:space="0" w:color="auto"/>
              <w:left w:val="single" w:sz="6" w:space="0" w:color="auto"/>
              <w:bottom w:val="single" w:sz="6" w:space="0" w:color="auto"/>
              <w:right w:val="single" w:sz="6" w:space="0" w:color="auto"/>
            </w:tcBorders>
            <w:shd w:val="solid" w:color="auto" w:fill="auto"/>
          </w:tcPr>
          <w:p w14:paraId="0DF51973" w14:textId="613F62EB" w:rsidR="008C3AEC" w:rsidRPr="008C3AEC" w:rsidRDefault="008C3AEC" w:rsidP="008C3AEC">
            <w:pPr>
              <w:rPr>
                <w:rFonts w:ascii="Arial" w:hAnsi="Arial" w:cs="Arial"/>
                <w:sz w:val="36"/>
                <w:szCs w:val="36"/>
                <w:highlight w:val="black"/>
              </w:rPr>
            </w:pPr>
            <w:r w:rsidRPr="008C3AEC">
              <w:rPr>
                <w:rFonts w:ascii="Arial" w:hAnsi="Arial" w:cs="Arial"/>
                <w:sz w:val="36"/>
                <w:highlight w:val="black"/>
              </w:rPr>
              <w:t>Key Duties &amp; Responsibilities</w:t>
            </w:r>
          </w:p>
        </w:tc>
      </w:tr>
      <w:tr w:rsidR="008C3AEC" w:rsidRPr="00474288" w14:paraId="7B502D72" w14:textId="77777777" w:rsidTr="2320495E">
        <w:trPr>
          <w:cantSplit/>
          <w:trHeight w:val="3645"/>
        </w:trPr>
        <w:tc>
          <w:tcPr>
            <w:tcW w:w="9080" w:type="dxa"/>
            <w:gridSpan w:val="2"/>
            <w:tcBorders>
              <w:top w:val="single" w:sz="6" w:space="0" w:color="auto"/>
              <w:left w:val="single" w:sz="6" w:space="0" w:color="auto"/>
              <w:bottom w:val="single" w:sz="6" w:space="0" w:color="auto"/>
              <w:right w:val="single" w:sz="6" w:space="0" w:color="auto"/>
            </w:tcBorders>
          </w:tcPr>
          <w:p w14:paraId="6871EB54" w14:textId="7B69A513" w:rsidR="008C3AEC" w:rsidRPr="00F652CD" w:rsidRDefault="005B1ABF" w:rsidP="00E026CB">
            <w:pPr>
              <w:pStyle w:val="BodyText"/>
              <w:jc w:val="left"/>
              <w:rPr>
                <w:rFonts w:ascii="Arial" w:hAnsi="Arial" w:cs="Arial"/>
                <w:sz w:val="20"/>
              </w:rPr>
            </w:pPr>
            <w:r w:rsidRPr="00F652CD">
              <w:rPr>
                <w:rFonts w:ascii="Arial" w:hAnsi="Arial" w:cs="Arial"/>
                <w:b/>
                <w:bCs/>
                <w:sz w:val="20"/>
              </w:rPr>
              <w:t>Management Accounts</w:t>
            </w:r>
          </w:p>
          <w:p w14:paraId="5D727E78" w14:textId="39829DB9" w:rsidR="005B1ABF" w:rsidRPr="00F652CD" w:rsidRDefault="005B1ABF" w:rsidP="00F652CD">
            <w:pPr>
              <w:numPr>
                <w:ilvl w:val="0"/>
                <w:numId w:val="35"/>
              </w:numPr>
              <w:ind w:left="714" w:hanging="357"/>
              <w:jc w:val="left"/>
              <w:rPr>
                <w:rFonts w:ascii="Arial" w:hAnsi="Arial" w:cs="Arial"/>
                <w:sz w:val="20"/>
              </w:rPr>
            </w:pPr>
            <w:r w:rsidRPr="00F652CD">
              <w:rPr>
                <w:rFonts w:ascii="Arial" w:hAnsi="Arial" w:cs="Arial"/>
                <w:sz w:val="20"/>
              </w:rPr>
              <w:t>Assist in the preparation of monthly management accounts, including variance analysis and commentary</w:t>
            </w:r>
            <w:r w:rsidR="00754E60">
              <w:rPr>
                <w:rFonts w:ascii="Arial" w:hAnsi="Arial" w:cs="Arial"/>
                <w:sz w:val="20"/>
              </w:rPr>
              <w:t>.</w:t>
            </w:r>
          </w:p>
          <w:p w14:paraId="0C6AA733" w14:textId="150D47A7" w:rsidR="005B1ABF" w:rsidRPr="00F652CD" w:rsidRDefault="005B1ABF" w:rsidP="00F652CD">
            <w:pPr>
              <w:numPr>
                <w:ilvl w:val="0"/>
                <w:numId w:val="35"/>
              </w:numPr>
              <w:ind w:left="714" w:hanging="357"/>
              <w:jc w:val="left"/>
              <w:rPr>
                <w:rFonts w:ascii="Arial" w:hAnsi="Arial" w:cs="Arial"/>
                <w:sz w:val="20"/>
              </w:rPr>
            </w:pPr>
            <w:r w:rsidRPr="00F652CD">
              <w:rPr>
                <w:rFonts w:ascii="Arial" w:hAnsi="Arial" w:cs="Arial"/>
                <w:sz w:val="20"/>
              </w:rPr>
              <w:t>Support budget holders with financial queries and provide timely, accurate reporting</w:t>
            </w:r>
            <w:r w:rsidR="00754E60">
              <w:rPr>
                <w:rFonts w:ascii="Arial" w:hAnsi="Arial" w:cs="Arial"/>
                <w:sz w:val="20"/>
              </w:rPr>
              <w:t>.</w:t>
            </w:r>
          </w:p>
          <w:p w14:paraId="729D0EB0" w14:textId="47BC120D" w:rsidR="005B1ABF" w:rsidRDefault="005B1ABF" w:rsidP="00F652CD">
            <w:pPr>
              <w:numPr>
                <w:ilvl w:val="0"/>
                <w:numId w:val="35"/>
              </w:numPr>
              <w:ind w:left="714" w:hanging="357"/>
              <w:jc w:val="left"/>
              <w:rPr>
                <w:rFonts w:ascii="Arial" w:hAnsi="Arial" w:cs="Arial"/>
                <w:sz w:val="20"/>
              </w:rPr>
            </w:pPr>
            <w:r w:rsidRPr="00F652CD">
              <w:rPr>
                <w:rFonts w:ascii="Arial" w:hAnsi="Arial" w:cs="Arial"/>
                <w:sz w:val="20"/>
              </w:rPr>
              <w:t>Contribute to the annual budgeting and quarterly forecasting processes</w:t>
            </w:r>
            <w:r w:rsidR="00754E60">
              <w:rPr>
                <w:rFonts w:ascii="Arial" w:hAnsi="Arial" w:cs="Arial"/>
                <w:sz w:val="20"/>
              </w:rPr>
              <w:t>.</w:t>
            </w:r>
          </w:p>
          <w:p w14:paraId="30AA2B58" w14:textId="13EEB5AB" w:rsidR="00F652CD" w:rsidRPr="00F652CD" w:rsidRDefault="00F652CD" w:rsidP="00F652CD">
            <w:pPr>
              <w:numPr>
                <w:ilvl w:val="0"/>
                <w:numId w:val="35"/>
              </w:numPr>
              <w:ind w:left="714" w:hanging="357"/>
              <w:jc w:val="left"/>
              <w:rPr>
                <w:rFonts w:ascii="Arial" w:hAnsi="Arial" w:cs="Arial"/>
                <w:sz w:val="20"/>
              </w:rPr>
            </w:pPr>
            <w:r w:rsidRPr="00F652CD">
              <w:rPr>
                <w:rFonts w:ascii="Arial" w:hAnsi="Arial" w:cs="Arial"/>
                <w:sz w:val="20"/>
              </w:rPr>
              <w:t>Assist in tracking expenditure against project budgets</w:t>
            </w:r>
            <w:r w:rsidR="00754E60">
              <w:rPr>
                <w:rFonts w:ascii="Arial" w:hAnsi="Arial" w:cs="Arial"/>
                <w:sz w:val="20"/>
              </w:rPr>
              <w:t>.</w:t>
            </w:r>
          </w:p>
          <w:p w14:paraId="0E497ADD" w14:textId="15A91DF3" w:rsidR="005B1ABF" w:rsidRPr="00F652CD" w:rsidRDefault="005B1ABF" w:rsidP="00F652CD">
            <w:pPr>
              <w:numPr>
                <w:ilvl w:val="0"/>
                <w:numId w:val="35"/>
              </w:numPr>
              <w:ind w:left="714" w:hanging="357"/>
              <w:jc w:val="left"/>
              <w:rPr>
                <w:rFonts w:ascii="Arial" w:hAnsi="Arial" w:cs="Arial"/>
                <w:sz w:val="20"/>
              </w:rPr>
            </w:pPr>
            <w:r w:rsidRPr="00F652CD">
              <w:rPr>
                <w:rFonts w:ascii="Arial" w:hAnsi="Arial" w:cs="Arial"/>
                <w:sz w:val="20"/>
              </w:rPr>
              <w:t>Maintain and update financial models and cost centre reports</w:t>
            </w:r>
            <w:r w:rsidR="00754E60">
              <w:rPr>
                <w:rFonts w:ascii="Arial" w:hAnsi="Arial" w:cs="Arial"/>
                <w:sz w:val="20"/>
              </w:rPr>
              <w:t>.</w:t>
            </w:r>
          </w:p>
          <w:p w14:paraId="2D7AEA1E" w14:textId="29895C5D" w:rsidR="008C3AEC" w:rsidRPr="00F652CD" w:rsidRDefault="005B1ABF" w:rsidP="00F652CD">
            <w:pPr>
              <w:numPr>
                <w:ilvl w:val="0"/>
                <w:numId w:val="35"/>
              </w:numPr>
              <w:ind w:left="714" w:hanging="357"/>
              <w:jc w:val="left"/>
              <w:rPr>
                <w:rFonts w:ascii="Arial" w:hAnsi="Arial" w:cs="Arial"/>
                <w:sz w:val="20"/>
              </w:rPr>
            </w:pPr>
            <w:r w:rsidRPr="00F652CD">
              <w:rPr>
                <w:rFonts w:ascii="Arial" w:hAnsi="Arial" w:cs="Arial"/>
                <w:sz w:val="20"/>
              </w:rPr>
              <w:t>Assist in the development of financial dashboards and performance metrics</w:t>
            </w:r>
            <w:r w:rsidR="00754E60">
              <w:rPr>
                <w:rFonts w:ascii="Arial" w:hAnsi="Arial" w:cs="Arial"/>
                <w:sz w:val="20"/>
              </w:rPr>
              <w:t>.</w:t>
            </w:r>
          </w:p>
          <w:p w14:paraId="58383B6C" w14:textId="45D6B8A3" w:rsidR="005B58FD" w:rsidRPr="00F652CD" w:rsidRDefault="00F652CD" w:rsidP="00F652CD">
            <w:pPr>
              <w:numPr>
                <w:ilvl w:val="0"/>
                <w:numId w:val="35"/>
              </w:numPr>
              <w:ind w:left="714" w:hanging="357"/>
              <w:jc w:val="left"/>
              <w:rPr>
                <w:rFonts w:ascii="Arial" w:hAnsi="Arial" w:cs="Arial"/>
                <w:sz w:val="20"/>
              </w:rPr>
            </w:pPr>
            <w:r w:rsidRPr="00F652CD">
              <w:rPr>
                <w:rFonts w:ascii="Arial" w:hAnsi="Arial" w:cs="Arial"/>
                <w:sz w:val="20"/>
              </w:rPr>
              <w:t>Consolidate and reconcile monthly TAS submissions from academic staff across departments.</w:t>
            </w:r>
          </w:p>
          <w:p w14:paraId="15DD3D20" w14:textId="77777777" w:rsidR="008C3AEC" w:rsidRPr="00F652CD" w:rsidRDefault="008C3AEC" w:rsidP="00E026CB">
            <w:pPr>
              <w:pStyle w:val="BodyText"/>
              <w:ind w:left="720"/>
              <w:jc w:val="left"/>
              <w:rPr>
                <w:rFonts w:ascii="Arial" w:hAnsi="Arial" w:cs="Arial"/>
                <w:sz w:val="20"/>
              </w:rPr>
            </w:pPr>
          </w:p>
          <w:p w14:paraId="5F74435C" w14:textId="7A84B526" w:rsidR="008C3AEC" w:rsidRPr="00F652CD" w:rsidRDefault="005B1ABF" w:rsidP="00E026CB">
            <w:pPr>
              <w:pStyle w:val="BodyText"/>
              <w:jc w:val="left"/>
              <w:rPr>
                <w:rFonts w:ascii="Arial" w:hAnsi="Arial" w:cs="Arial"/>
                <w:sz w:val="20"/>
              </w:rPr>
            </w:pPr>
            <w:r w:rsidRPr="00F652CD">
              <w:rPr>
                <w:rFonts w:ascii="Arial" w:hAnsi="Arial" w:cs="Arial"/>
                <w:b/>
                <w:bCs/>
                <w:sz w:val="20"/>
              </w:rPr>
              <w:t>Financial Accounts</w:t>
            </w:r>
          </w:p>
          <w:p w14:paraId="4230CE89" w14:textId="14B2C702" w:rsidR="005B1ABF" w:rsidRPr="00F652CD" w:rsidRDefault="005B1ABF" w:rsidP="00F652CD">
            <w:pPr>
              <w:pStyle w:val="BodyText"/>
              <w:numPr>
                <w:ilvl w:val="0"/>
                <w:numId w:val="36"/>
              </w:numPr>
              <w:ind w:left="714" w:hanging="357"/>
              <w:jc w:val="left"/>
              <w:rPr>
                <w:rFonts w:ascii="Arial" w:hAnsi="Arial" w:cs="Arial"/>
                <w:sz w:val="20"/>
              </w:rPr>
            </w:pPr>
            <w:r w:rsidRPr="00F652CD">
              <w:rPr>
                <w:rFonts w:ascii="Arial" w:hAnsi="Arial" w:cs="Arial"/>
                <w:sz w:val="20"/>
              </w:rPr>
              <w:t>Support the preparation of year-end statutory accounts and audit schedules</w:t>
            </w:r>
            <w:r w:rsidR="00754E60">
              <w:rPr>
                <w:rFonts w:ascii="Arial" w:hAnsi="Arial" w:cs="Arial"/>
                <w:sz w:val="20"/>
              </w:rPr>
              <w:t>.</w:t>
            </w:r>
          </w:p>
          <w:p w14:paraId="4FBC38E7" w14:textId="26D356B9" w:rsidR="00F652CD" w:rsidRPr="00F652CD" w:rsidRDefault="00F652CD" w:rsidP="00F652CD">
            <w:pPr>
              <w:pStyle w:val="BodyText"/>
              <w:numPr>
                <w:ilvl w:val="0"/>
                <w:numId w:val="36"/>
              </w:numPr>
              <w:ind w:left="714" w:hanging="357"/>
              <w:jc w:val="left"/>
              <w:rPr>
                <w:rFonts w:ascii="Arial" w:hAnsi="Arial" w:cs="Arial"/>
                <w:sz w:val="20"/>
              </w:rPr>
            </w:pPr>
            <w:r w:rsidRPr="00F652CD">
              <w:rPr>
                <w:rFonts w:ascii="Arial" w:hAnsi="Arial" w:cs="Arial"/>
                <w:sz w:val="20"/>
              </w:rPr>
              <w:t>Support the Senior Financial Accountant in consolidating annual returns from Academic Partners</w:t>
            </w:r>
            <w:r w:rsidR="00754E60">
              <w:rPr>
                <w:rFonts w:ascii="Arial" w:hAnsi="Arial" w:cs="Arial"/>
                <w:sz w:val="20"/>
              </w:rPr>
              <w:t>.</w:t>
            </w:r>
          </w:p>
          <w:p w14:paraId="2D264336" w14:textId="5CBB953F" w:rsidR="00F652CD" w:rsidRPr="00F652CD" w:rsidRDefault="00F652CD" w:rsidP="00F652CD">
            <w:pPr>
              <w:pStyle w:val="BodyText"/>
              <w:numPr>
                <w:ilvl w:val="0"/>
                <w:numId w:val="36"/>
              </w:numPr>
              <w:ind w:left="714" w:hanging="357"/>
              <w:jc w:val="left"/>
              <w:rPr>
                <w:rFonts w:ascii="Arial" w:hAnsi="Arial" w:cs="Arial"/>
                <w:sz w:val="20"/>
              </w:rPr>
            </w:pPr>
            <w:r w:rsidRPr="00F652CD">
              <w:rPr>
                <w:rFonts w:ascii="Arial" w:hAnsi="Arial" w:cs="Arial"/>
                <w:sz w:val="20"/>
              </w:rPr>
              <w:t>Assist with data preparation and validation for submissions such as HESA and HE Fee returns</w:t>
            </w:r>
            <w:r>
              <w:rPr>
                <w:rFonts w:ascii="Arial" w:hAnsi="Arial" w:cs="Arial"/>
                <w:sz w:val="20"/>
              </w:rPr>
              <w:t>.</w:t>
            </w:r>
          </w:p>
          <w:p w14:paraId="657045CE" w14:textId="384E16F4" w:rsidR="005B1ABF" w:rsidRPr="00F652CD" w:rsidRDefault="005B1ABF" w:rsidP="00F652CD">
            <w:pPr>
              <w:pStyle w:val="BodyText"/>
              <w:numPr>
                <w:ilvl w:val="0"/>
                <w:numId w:val="36"/>
              </w:numPr>
              <w:ind w:left="714" w:hanging="357"/>
              <w:jc w:val="left"/>
              <w:rPr>
                <w:rFonts w:ascii="Arial" w:hAnsi="Arial" w:cs="Arial"/>
                <w:sz w:val="20"/>
              </w:rPr>
            </w:pPr>
            <w:r w:rsidRPr="00F652CD">
              <w:rPr>
                <w:rFonts w:ascii="Arial" w:hAnsi="Arial" w:cs="Arial"/>
                <w:sz w:val="20"/>
              </w:rPr>
              <w:t>Assist with balance sheet reconciliations and ensure compliance with financial controls</w:t>
            </w:r>
            <w:r w:rsidR="00754E60">
              <w:rPr>
                <w:rFonts w:ascii="Arial" w:hAnsi="Arial" w:cs="Arial"/>
                <w:sz w:val="20"/>
              </w:rPr>
              <w:t>.</w:t>
            </w:r>
          </w:p>
          <w:p w14:paraId="1F32E4E0" w14:textId="59B60E43" w:rsidR="005B1ABF" w:rsidRPr="00F652CD" w:rsidRDefault="005B1ABF" w:rsidP="00F652CD">
            <w:pPr>
              <w:pStyle w:val="BodyText"/>
              <w:numPr>
                <w:ilvl w:val="0"/>
                <w:numId w:val="36"/>
              </w:numPr>
              <w:ind w:left="714" w:hanging="357"/>
              <w:jc w:val="left"/>
              <w:rPr>
                <w:rFonts w:ascii="Arial" w:hAnsi="Arial" w:cs="Arial"/>
                <w:sz w:val="20"/>
              </w:rPr>
            </w:pPr>
            <w:r w:rsidRPr="00F652CD">
              <w:rPr>
                <w:rFonts w:ascii="Arial" w:hAnsi="Arial" w:cs="Arial"/>
                <w:sz w:val="20"/>
              </w:rPr>
              <w:t>Process journals, accruals, and prepayments in line with accounting standards</w:t>
            </w:r>
            <w:r w:rsidR="00754E60">
              <w:rPr>
                <w:rFonts w:ascii="Arial" w:hAnsi="Arial" w:cs="Arial"/>
                <w:sz w:val="20"/>
              </w:rPr>
              <w:t>.</w:t>
            </w:r>
          </w:p>
          <w:p w14:paraId="7E833492" w14:textId="58E16394" w:rsidR="005B1ABF" w:rsidRPr="00F652CD" w:rsidRDefault="005B1ABF" w:rsidP="00F652CD">
            <w:pPr>
              <w:pStyle w:val="BodyText"/>
              <w:numPr>
                <w:ilvl w:val="0"/>
                <w:numId w:val="36"/>
              </w:numPr>
              <w:ind w:left="714" w:hanging="357"/>
              <w:jc w:val="left"/>
              <w:rPr>
                <w:rFonts w:ascii="Arial" w:hAnsi="Arial" w:cs="Arial"/>
                <w:sz w:val="20"/>
              </w:rPr>
            </w:pPr>
            <w:r w:rsidRPr="00F652CD">
              <w:rPr>
                <w:rFonts w:ascii="Arial" w:hAnsi="Arial" w:cs="Arial"/>
                <w:sz w:val="20"/>
              </w:rPr>
              <w:t>Help maintain the fixed asset register and support capital accounting processes</w:t>
            </w:r>
            <w:r w:rsidR="00754E60">
              <w:rPr>
                <w:rFonts w:ascii="Arial" w:hAnsi="Arial" w:cs="Arial"/>
                <w:sz w:val="20"/>
              </w:rPr>
              <w:t>.</w:t>
            </w:r>
          </w:p>
          <w:p w14:paraId="0A84C505" w14:textId="2B8643BD" w:rsidR="005B1ABF" w:rsidRPr="00F652CD" w:rsidRDefault="005B1ABF" w:rsidP="00F652CD">
            <w:pPr>
              <w:pStyle w:val="BodyText"/>
              <w:numPr>
                <w:ilvl w:val="0"/>
                <w:numId w:val="36"/>
              </w:numPr>
              <w:ind w:left="714" w:hanging="357"/>
              <w:jc w:val="left"/>
              <w:rPr>
                <w:rFonts w:ascii="Arial" w:hAnsi="Arial" w:cs="Arial"/>
                <w:sz w:val="20"/>
              </w:rPr>
            </w:pPr>
            <w:r w:rsidRPr="00F652CD">
              <w:rPr>
                <w:rFonts w:ascii="Arial" w:hAnsi="Arial" w:cs="Arial"/>
                <w:sz w:val="20"/>
              </w:rPr>
              <w:t>Contribute to VAT returns and other regulatory submissions</w:t>
            </w:r>
            <w:r w:rsidR="00754E60">
              <w:rPr>
                <w:rFonts w:ascii="Arial" w:hAnsi="Arial" w:cs="Arial"/>
                <w:sz w:val="20"/>
              </w:rPr>
              <w:t>.</w:t>
            </w:r>
          </w:p>
          <w:p w14:paraId="22870D96" w14:textId="2ED48F32" w:rsidR="005B1ABF" w:rsidRPr="00F652CD" w:rsidRDefault="005B1ABF" w:rsidP="00F652CD">
            <w:pPr>
              <w:pStyle w:val="BodyText"/>
              <w:numPr>
                <w:ilvl w:val="0"/>
                <w:numId w:val="36"/>
              </w:numPr>
              <w:ind w:left="714" w:hanging="357"/>
              <w:jc w:val="left"/>
              <w:rPr>
                <w:rFonts w:ascii="Arial" w:hAnsi="Arial" w:cs="Arial"/>
                <w:sz w:val="20"/>
              </w:rPr>
            </w:pPr>
            <w:r w:rsidRPr="00F652CD">
              <w:rPr>
                <w:rFonts w:ascii="Arial" w:hAnsi="Arial" w:cs="Arial"/>
                <w:sz w:val="20"/>
              </w:rPr>
              <w:t>Assist in the processing of Accounts Payable (AP) and Accounts Receivable (AR) invoices, ensuring accuracy and timely resolution of queries</w:t>
            </w:r>
            <w:r w:rsidR="00754E60">
              <w:rPr>
                <w:rFonts w:ascii="Arial" w:hAnsi="Arial" w:cs="Arial"/>
                <w:sz w:val="20"/>
              </w:rPr>
              <w:t>.</w:t>
            </w:r>
          </w:p>
          <w:p w14:paraId="7766D2A9" w14:textId="2A4B074D" w:rsidR="002B0A4F" w:rsidRPr="00F652CD" w:rsidRDefault="002B0A4F" w:rsidP="005B1ABF">
            <w:pPr>
              <w:pStyle w:val="BodyText"/>
              <w:ind w:left="720"/>
              <w:jc w:val="left"/>
              <w:rPr>
                <w:rFonts w:ascii="Arial" w:hAnsi="Arial" w:cs="Arial"/>
                <w:sz w:val="20"/>
              </w:rPr>
            </w:pPr>
          </w:p>
          <w:p w14:paraId="7274A9EB" w14:textId="77777777" w:rsidR="00F46ADB" w:rsidRPr="00F652CD" w:rsidRDefault="00F46ADB" w:rsidP="00E026CB">
            <w:pPr>
              <w:pStyle w:val="BodyText"/>
              <w:ind w:left="720"/>
              <w:jc w:val="left"/>
              <w:rPr>
                <w:rFonts w:ascii="Arial" w:hAnsi="Arial" w:cs="Arial"/>
                <w:sz w:val="20"/>
              </w:rPr>
            </w:pPr>
          </w:p>
          <w:p w14:paraId="42CADB69" w14:textId="7AF4A1BC" w:rsidR="008C3AEC" w:rsidRPr="00F652CD" w:rsidRDefault="008C3AEC" w:rsidP="008C3AEC">
            <w:pPr>
              <w:adjustRightInd w:val="0"/>
              <w:jc w:val="right"/>
              <w:rPr>
                <w:rFonts w:ascii="Arial" w:hAnsi="Arial"/>
                <w:sz w:val="20"/>
              </w:rPr>
            </w:pPr>
            <w:r w:rsidRPr="00F652CD">
              <w:rPr>
                <w:rFonts w:ascii="Arial" w:hAnsi="Arial" w:cs="Arial"/>
                <w:sz w:val="20"/>
              </w:rPr>
              <w:t>Continued…</w:t>
            </w:r>
          </w:p>
        </w:tc>
      </w:tr>
      <w:tr w:rsidR="008C3AEC" w:rsidRPr="003C6B6B" w14:paraId="708E6375" w14:textId="77777777" w:rsidTr="2320495E">
        <w:trPr>
          <w:cantSplit/>
          <w:trHeight w:val="1238"/>
        </w:trPr>
        <w:tc>
          <w:tcPr>
            <w:tcW w:w="9080" w:type="dxa"/>
            <w:gridSpan w:val="2"/>
            <w:tcBorders>
              <w:top w:val="single" w:sz="6" w:space="0" w:color="auto"/>
              <w:left w:val="single" w:sz="6" w:space="0" w:color="auto"/>
              <w:bottom w:val="single" w:sz="4" w:space="0" w:color="auto"/>
              <w:right w:val="single" w:sz="6" w:space="0" w:color="auto"/>
            </w:tcBorders>
          </w:tcPr>
          <w:p w14:paraId="753691A0" w14:textId="77777777" w:rsidR="00E026CB" w:rsidRPr="00F652CD" w:rsidRDefault="00E026CB" w:rsidP="00E026CB">
            <w:pPr>
              <w:pStyle w:val="BodyText"/>
              <w:ind w:left="720"/>
              <w:jc w:val="left"/>
              <w:rPr>
                <w:rFonts w:ascii="Arial" w:hAnsi="Arial" w:cs="Arial"/>
                <w:b/>
                <w:bCs/>
                <w:sz w:val="20"/>
              </w:rPr>
            </w:pPr>
          </w:p>
          <w:p w14:paraId="4ECDB1FC" w14:textId="566B16A8" w:rsidR="008C3AEC" w:rsidRPr="00F652CD" w:rsidRDefault="00E026CB" w:rsidP="00E026CB">
            <w:pPr>
              <w:pStyle w:val="BodyText"/>
              <w:jc w:val="left"/>
              <w:rPr>
                <w:rFonts w:ascii="Arial" w:hAnsi="Arial" w:cs="Arial"/>
                <w:sz w:val="20"/>
              </w:rPr>
            </w:pPr>
            <w:r w:rsidRPr="00F652CD">
              <w:rPr>
                <w:rFonts w:ascii="Arial" w:hAnsi="Arial" w:cs="Arial"/>
                <w:b/>
                <w:bCs/>
                <w:sz w:val="20"/>
              </w:rPr>
              <w:t>Financial Controls and Process Improvement</w:t>
            </w:r>
          </w:p>
          <w:p w14:paraId="1866E853" w14:textId="4648E37D" w:rsidR="00E026CB" w:rsidRPr="00F652CD" w:rsidRDefault="005B1ABF" w:rsidP="00E026CB">
            <w:pPr>
              <w:pStyle w:val="BodyText"/>
              <w:numPr>
                <w:ilvl w:val="0"/>
                <w:numId w:val="39"/>
              </w:numPr>
              <w:jc w:val="left"/>
              <w:rPr>
                <w:rFonts w:ascii="Arial" w:hAnsi="Arial" w:cs="Arial"/>
                <w:sz w:val="20"/>
              </w:rPr>
            </w:pPr>
            <w:r w:rsidRPr="00F652CD">
              <w:rPr>
                <w:rFonts w:ascii="Arial" w:hAnsi="Arial" w:cs="Arial"/>
                <w:sz w:val="20"/>
              </w:rPr>
              <w:t>Assist in the</w:t>
            </w:r>
            <w:r w:rsidR="00E026CB" w:rsidRPr="00F652CD">
              <w:rPr>
                <w:rFonts w:ascii="Arial" w:hAnsi="Arial" w:cs="Arial"/>
                <w:sz w:val="20"/>
              </w:rPr>
              <w:t xml:space="preserve"> continuous improvement of financial systems, processes, and controls.</w:t>
            </w:r>
          </w:p>
          <w:p w14:paraId="06450A97" w14:textId="729476D2" w:rsidR="008C3AEC" w:rsidRPr="00F652CD" w:rsidRDefault="00E026CB" w:rsidP="00E026CB">
            <w:pPr>
              <w:pStyle w:val="BodyText"/>
              <w:numPr>
                <w:ilvl w:val="0"/>
                <w:numId w:val="39"/>
              </w:numPr>
              <w:jc w:val="left"/>
              <w:rPr>
                <w:rFonts w:ascii="Arial" w:hAnsi="Arial" w:cs="Arial"/>
                <w:sz w:val="20"/>
              </w:rPr>
            </w:pPr>
            <w:r w:rsidRPr="00F652CD">
              <w:rPr>
                <w:rFonts w:ascii="Arial" w:hAnsi="Arial" w:cs="Arial"/>
                <w:sz w:val="20"/>
              </w:rPr>
              <w:t>Contribute to the development and documentation of financial procedures and policies</w:t>
            </w:r>
            <w:r w:rsidR="008C3AEC" w:rsidRPr="00F652CD">
              <w:rPr>
                <w:rFonts w:ascii="Arial" w:hAnsi="Arial" w:cs="Arial"/>
                <w:sz w:val="20"/>
              </w:rPr>
              <w:t>.</w:t>
            </w:r>
          </w:p>
          <w:p w14:paraId="5DB1FA6F" w14:textId="77777777" w:rsidR="008C3AEC" w:rsidRPr="00F652CD" w:rsidRDefault="008C3AEC" w:rsidP="00E026CB">
            <w:pPr>
              <w:pStyle w:val="BodyText"/>
              <w:jc w:val="left"/>
              <w:rPr>
                <w:rFonts w:ascii="Arial" w:hAnsi="Arial" w:cs="Arial"/>
                <w:sz w:val="20"/>
              </w:rPr>
            </w:pPr>
          </w:p>
          <w:p w14:paraId="73E144A8" w14:textId="36CCB18D" w:rsidR="008C3AEC" w:rsidRPr="00F652CD" w:rsidRDefault="008C3AEC" w:rsidP="00E026CB">
            <w:pPr>
              <w:pStyle w:val="BodyText"/>
              <w:jc w:val="left"/>
              <w:rPr>
                <w:rFonts w:ascii="Arial" w:hAnsi="Arial" w:cs="Arial"/>
                <w:sz w:val="20"/>
              </w:rPr>
            </w:pPr>
            <w:r w:rsidRPr="00F652CD">
              <w:rPr>
                <w:rFonts w:ascii="Arial" w:hAnsi="Arial" w:cs="Arial"/>
                <w:b/>
                <w:bCs/>
                <w:sz w:val="20"/>
              </w:rPr>
              <w:t>Professional Development &amp; Compliance</w:t>
            </w:r>
          </w:p>
          <w:p w14:paraId="1E4FFB04" w14:textId="77777777" w:rsidR="008C3AEC" w:rsidRPr="00F652CD" w:rsidRDefault="008C3AEC" w:rsidP="00E026CB">
            <w:pPr>
              <w:pStyle w:val="BodyText"/>
              <w:numPr>
                <w:ilvl w:val="0"/>
                <w:numId w:val="40"/>
              </w:numPr>
              <w:jc w:val="left"/>
              <w:rPr>
                <w:rFonts w:ascii="Arial" w:hAnsi="Arial" w:cs="Arial"/>
                <w:sz w:val="20"/>
              </w:rPr>
            </w:pPr>
            <w:r w:rsidRPr="00F652CD">
              <w:rPr>
                <w:rFonts w:ascii="Arial" w:hAnsi="Arial" w:cs="Arial"/>
                <w:sz w:val="20"/>
              </w:rPr>
              <w:t>Participate in the university’s performance and development review procedure.</w:t>
            </w:r>
          </w:p>
          <w:p w14:paraId="70450C6C" w14:textId="77777777" w:rsidR="008C3AEC" w:rsidRPr="00F652CD" w:rsidRDefault="008C3AEC" w:rsidP="00E026CB">
            <w:pPr>
              <w:numPr>
                <w:ilvl w:val="0"/>
                <w:numId w:val="40"/>
              </w:numPr>
              <w:adjustRightInd w:val="0"/>
              <w:jc w:val="left"/>
              <w:rPr>
                <w:rFonts w:ascii="Arial" w:hAnsi="Arial" w:cs="Arial"/>
                <w:sz w:val="20"/>
              </w:rPr>
            </w:pPr>
            <w:r w:rsidRPr="00F652CD">
              <w:rPr>
                <w:rFonts w:ascii="Arial" w:hAnsi="Arial" w:cs="Arial"/>
                <w:sz w:val="20"/>
              </w:rPr>
              <w:t>Take due care of yourself and others concerning health and safety.</w:t>
            </w:r>
          </w:p>
          <w:p w14:paraId="294A3168" w14:textId="0FE1543C" w:rsidR="008C3AEC" w:rsidRPr="00F652CD" w:rsidRDefault="008C3AEC" w:rsidP="00E026CB">
            <w:pPr>
              <w:pStyle w:val="BodyText"/>
              <w:numPr>
                <w:ilvl w:val="0"/>
                <w:numId w:val="40"/>
              </w:numPr>
              <w:jc w:val="left"/>
              <w:rPr>
                <w:rFonts w:ascii="Arial" w:hAnsi="Arial" w:cs="Arial"/>
                <w:sz w:val="20"/>
              </w:rPr>
            </w:pPr>
            <w:r w:rsidRPr="00F652CD">
              <w:rPr>
                <w:rFonts w:ascii="Arial" w:hAnsi="Arial" w:cs="Arial"/>
                <w:sz w:val="20"/>
              </w:rPr>
              <w:t>Attend training courses as identified by your line manager.</w:t>
            </w:r>
          </w:p>
          <w:p w14:paraId="2C0D6EFF" w14:textId="77777777" w:rsidR="008C3AEC" w:rsidRPr="00F652CD" w:rsidRDefault="008C3AEC" w:rsidP="00E026CB">
            <w:pPr>
              <w:pStyle w:val="BodyText"/>
              <w:ind w:left="720"/>
              <w:jc w:val="left"/>
              <w:rPr>
                <w:rFonts w:ascii="Arial" w:hAnsi="Arial" w:cs="Arial"/>
                <w:sz w:val="20"/>
              </w:rPr>
            </w:pPr>
          </w:p>
          <w:p w14:paraId="66FCCB2F" w14:textId="76088F17" w:rsidR="008C3AEC" w:rsidRPr="00F652CD" w:rsidRDefault="008C3AEC" w:rsidP="00E026CB">
            <w:pPr>
              <w:pStyle w:val="BodyText"/>
              <w:jc w:val="left"/>
              <w:rPr>
                <w:rFonts w:ascii="Arial" w:hAnsi="Arial" w:cs="Arial"/>
                <w:sz w:val="20"/>
              </w:rPr>
            </w:pPr>
            <w:r w:rsidRPr="00F652CD">
              <w:rPr>
                <w:rFonts w:ascii="Arial" w:hAnsi="Arial" w:cs="Arial"/>
                <w:b/>
                <w:bCs/>
                <w:sz w:val="20"/>
              </w:rPr>
              <w:t>Other Responsibilities</w:t>
            </w:r>
          </w:p>
          <w:p w14:paraId="7F8B9A78" w14:textId="77777777" w:rsidR="008C3AEC" w:rsidRPr="00F652CD" w:rsidRDefault="008C3AEC" w:rsidP="00E026CB">
            <w:pPr>
              <w:numPr>
                <w:ilvl w:val="0"/>
                <w:numId w:val="40"/>
              </w:numPr>
              <w:adjustRightInd w:val="0"/>
              <w:jc w:val="left"/>
              <w:rPr>
                <w:rFonts w:ascii="Arial" w:hAnsi="Arial" w:cs="Arial"/>
                <w:sz w:val="20"/>
              </w:rPr>
            </w:pPr>
            <w:r w:rsidRPr="00F652CD">
              <w:rPr>
                <w:rFonts w:ascii="Arial" w:hAnsi="Arial" w:cs="Arial"/>
                <w:sz w:val="20"/>
              </w:rPr>
              <w:t>Carry out other duties, temporarily or on a continuing basis, as may reasonably be required, commensurate with your grade.</w:t>
            </w:r>
          </w:p>
          <w:p w14:paraId="2DC4AFDF" w14:textId="77777777" w:rsidR="008C3AEC" w:rsidRPr="00F652CD" w:rsidRDefault="008C3AEC" w:rsidP="00E026CB">
            <w:pPr>
              <w:numPr>
                <w:ilvl w:val="0"/>
                <w:numId w:val="40"/>
              </w:numPr>
              <w:adjustRightInd w:val="0"/>
              <w:jc w:val="left"/>
              <w:rPr>
                <w:rFonts w:ascii="Arial" w:hAnsi="Arial" w:cs="Arial"/>
                <w:sz w:val="20"/>
              </w:rPr>
            </w:pPr>
            <w:r w:rsidRPr="00F652CD">
              <w:rPr>
                <w:rFonts w:ascii="Arial" w:hAnsi="Arial" w:cs="Arial"/>
                <w:sz w:val="20"/>
              </w:rPr>
              <w:t>Contribute to UHI's climate, biodiversity, and sustainability goals, including net-zero by 2040.</w:t>
            </w:r>
          </w:p>
          <w:p w14:paraId="1814C9CC" w14:textId="2B833706" w:rsidR="008C3AEC" w:rsidRPr="00F652CD" w:rsidRDefault="008C3AEC" w:rsidP="008C3AEC">
            <w:pPr>
              <w:adjustRightInd w:val="0"/>
              <w:rPr>
                <w:rFonts w:ascii="Arial" w:hAnsi="Arial" w:cs="Arial"/>
                <w:sz w:val="20"/>
                <w:lang w:val="en-US"/>
              </w:rPr>
            </w:pPr>
          </w:p>
        </w:tc>
      </w:tr>
      <w:tr w:rsidR="008C3AEC" w:rsidRPr="003C6B6B" w14:paraId="298F8D79" w14:textId="77777777" w:rsidTr="2320495E">
        <w:trPr>
          <w:cantSplit/>
          <w:trHeight w:val="1238"/>
        </w:trPr>
        <w:tc>
          <w:tcPr>
            <w:tcW w:w="9080" w:type="dxa"/>
            <w:gridSpan w:val="2"/>
            <w:tcBorders>
              <w:top w:val="single" w:sz="6" w:space="0" w:color="auto"/>
              <w:left w:val="single" w:sz="6" w:space="0" w:color="auto"/>
              <w:bottom w:val="single" w:sz="4" w:space="0" w:color="auto"/>
              <w:right w:val="single" w:sz="6" w:space="0" w:color="auto"/>
            </w:tcBorders>
          </w:tcPr>
          <w:p w14:paraId="66817902" w14:textId="77777777" w:rsidR="008C3AEC" w:rsidRPr="00F45526" w:rsidRDefault="008C3AEC" w:rsidP="008C3AEC">
            <w:pPr>
              <w:adjustRightInd w:val="0"/>
              <w:rPr>
                <w:rFonts w:ascii="Arial" w:hAnsi="Arial" w:cs="Arial"/>
                <w:sz w:val="18"/>
                <w:szCs w:val="18"/>
                <w:lang w:val="en-US"/>
              </w:rPr>
            </w:pPr>
          </w:p>
          <w:p w14:paraId="100C2768" w14:textId="77777777" w:rsidR="008C3AEC" w:rsidRPr="00F45526" w:rsidRDefault="008C3AEC" w:rsidP="008C3AEC">
            <w:pPr>
              <w:adjustRightInd w:val="0"/>
              <w:rPr>
                <w:rFonts w:ascii="Arial" w:hAnsi="Arial" w:cs="Arial"/>
                <w:sz w:val="18"/>
                <w:szCs w:val="18"/>
                <w:lang w:val="en-US"/>
              </w:rPr>
            </w:pPr>
            <w:r w:rsidRPr="00F45526">
              <w:rPr>
                <w:rFonts w:ascii="Arial" w:hAnsi="Arial" w:cs="Arial"/>
                <w:sz w:val="18"/>
                <w:szCs w:val="18"/>
                <w:lang w:val="en-US"/>
              </w:rPr>
              <w:t>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therefore expected to participate fully in such discussions. In all cases, it is UHI’s aim to reach agreement to reasonable changes, but where it is not possible to reach agreement UHI reserves the right to make reasonable changes to your job description which are commensurate with your grade after consultation with you.</w:t>
            </w:r>
          </w:p>
          <w:p w14:paraId="3D5086EA" w14:textId="77777777" w:rsidR="008C3AEC" w:rsidRPr="00F45526" w:rsidRDefault="008C3AEC" w:rsidP="008C3AEC">
            <w:pPr>
              <w:adjustRightInd w:val="0"/>
              <w:rPr>
                <w:rFonts w:ascii="Arial" w:hAnsi="Arial" w:cs="Arial"/>
                <w:sz w:val="18"/>
                <w:szCs w:val="18"/>
                <w:lang w:val="en-US"/>
              </w:rPr>
            </w:pPr>
          </w:p>
          <w:p w14:paraId="55549972" w14:textId="2A56B086" w:rsidR="008C3AEC" w:rsidRPr="00F45526" w:rsidRDefault="008C3AEC" w:rsidP="008C3AEC">
            <w:pPr>
              <w:adjustRightInd w:val="0"/>
              <w:rPr>
                <w:rFonts w:ascii="Arial" w:hAnsi="Arial" w:cs="Arial"/>
                <w:sz w:val="18"/>
                <w:szCs w:val="18"/>
                <w:lang w:val="en-US"/>
              </w:rPr>
            </w:pPr>
            <w:r w:rsidRPr="00F45526">
              <w:rPr>
                <w:rFonts w:ascii="Arial" w:hAnsi="Arial" w:cs="Arial"/>
                <w:sz w:val="18"/>
                <w:szCs w:val="18"/>
                <w:lang w:val="en-US"/>
              </w:rPr>
              <w:t>Date:</w:t>
            </w:r>
            <w:r>
              <w:rPr>
                <w:rFonts w:ascii="Arial" w:hAnsi="Arial" w:cs="Arial"/>
                <w:sz w:val="18"/>
                <w:szCs w:val="18"/>
                <w:lang w:val="en-US"/>
              </w:rPr>
              <w:t xml:space="preserve"> A</w:t>
            </w:r>
            <w:r w:rsidR="00B9381B">
              <w:rPr>
                <w:rFonts w:ascii="Arial" w:hAnsi="Arial" w:cs="Arial"/>
                <w:sz w:val="18"/>
                <w:szCs w:val="18"/>
                <w:lang w:val="en-US"/>
              </w:rPr>
              <w:t>ugust</w:t>
            </w:r>
            <w:r>
              <w:rPr>
                <w:rFonts w:ascii="Arial" w:hAnsi="Arial" w:cs="Arial"/>
                <w:sz w:val="18"/>
                <w:szCs w:val="18"/>
                <w:lang w:val="en-US"/>
              </w:rPr>
              <w:t xml:space="preserve"> 2025</w:t>
            </w:r>
          </w:p>
        </w:tc>
      </w:tr>
    </w:tbl>
    <w:p w14:paraId="03331362" w14:textId="77777777" w:rsidR="008A1623" w:rsidRPr="00F45526" w:rsidRDefault="008A1623" w:rsidP="00FA00FC">
      <w:pPr>
        <w:autoSpaceDE w:val="0"/>
        <w:autoSpaceDN w:val="0"/>
        <w:adjustRightInd w:val="0"/>
        <w:rPr>
          <w:rFonts w:ascii="Arial" w:hAnsi="Arial" w:cs="Arial"/>
          <w:sz w:val="4"/>
          <w:szCs w:val="4"/>
        </w:rPr>
      </w:pPr>
    </w:p>
    <w:sectPr w:rsidR="008A1623" w:rsidRPr="00F45526">
      <w:headerReference w:type="default" r:id="rId13"/>
      <w:footerReference w:type="even" r:id="rId14"/>
      <w:footerReference w:type="default" r:id="rId15"/>
      <w:pgSz w:w="11894" w:h="16834"/>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D0FF" w14:textId="77777777" w:rsidR="00DB4A06" w:rsidRDefault="00DB4A06">
      <w:r>
        <w:separator/>
      </w:r>
    </w:p>
  </w:endnote>
  <w:endnote w:type="continuationSeparator" w:id="0">
    <w:p w14:paraId="79504659" w14:textId="77777777" w:rsidR="00DB4A06" w:rsidRDefault="00DB4A06">
      <w:r>
        <w:continuationSeparator/>
      </w:r>
    </w:p>
  </w:endnote>
  <w:endnote w:type="continuationNotice" w:id="1">
    <w:p w14:paraId="19373896" w14:textId="77777777" w:rsidR="00DB4A06" w:rsidRDefault="00DB4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9401" w14:textId="77777777" w:rsidR="004448A2" w:rsidRDefault="00444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316B72A" w14:textId="77777777" w:rsidR="004448A2" w:rsidRDefault="00444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2D57" w14:textId="5D44B217" w:rsidR="004448A2" w:rsidRPr="004E356F" w:rsidRDefault="004448A2">
    <w:pPr>
      <w:pStyle w:val="Footer"/>
      <w:jc w:val="center"/>
      <w:rPr>
        <w:rFonts w:ascii="Calibri" w:hAnsi="Calibri" w:cs="Calibri"/>
      </w:rPr>
    </w:pPr>
    <w:r w:rsidRPr="004E356F">
      <w:rPr>
        <w:rFonts w:ascii="Calibri" w:hAnsi="Calibri" w:cs="Calibri"/>
      </w:rPr>
      <w:t xml:space="preserve">Page </w:t>
    </w:r>
    <w:r w:rsidRPr="004E356F">
      <w:rPr>
        <w:rFonts w:ascii="Calibri" w:hAnsi="Calibri" w:cs="Calibri"/>
      </w:rPr>
      <w:fldChar w:fldCharType="begin"/>
    </w:r>
    <w:r w:rsidRPr="004E356F">
      <w:rPr>
        <w:rFonts w:ascii="Calibri" w:hAnsi="Calibri" w:cs="Calibri"/>
      </w:rPr>
      <w:instrText xml:space="preserve"> PAGE   \* MERGEFORMAT </w:instrText>
    </w:r>
    <w:r w:rsidRPr="004E356F">
      <w:rPr>
        <w:rFonts w:ascii="Calibri" w:hAnsi="Calibri" w:cs="Calibri"/>
      </w:rPr>
      <w:fldChar w:fldCharType="separate"/>
    </w:r>
    <w:r w:rsidRPr="004E356F">
      <w:rPr>
        <w:rFonts w:ascii="Calibri" w:hAnsi="Calibri" w:cs="Calibri"/>
        <w:noProof/>
      </w:rPr>
      <w:t>2</w:t>
    </w:r>
    <w:r w:rsidRPr="004E356F">
      <w:rPr>
        <w:rFonts w:ascii="Calibri" w:hAnsi="Calibri" w:cs="Calibri"/>
        <w:noProof/>
      </w:rPr>
      <w:fldChar w:fldCharType="end"/>
    </w:r>
  </w:p>
  <w:p w14:paraId="7E0906F1" w14:textId="77777777" w:rsidR="004448A2" w:rsidRDefault="004448A2" w:rsidP="00EE76F7">
    <w:pPr>
      <w:pStyle w:val="Footer"/>
      <w:tabs>
        <w:tab w:val="clear" w:pos="8306"/>
        <w:tab w:val="left" w:pos="6237"/>
        <w:tab w:val="right" w:pos="7797"/>
      </w:tabs>
      <w:rPr>
        <w:rFonts w:ascii="Bookman Old Style" w:hAnsi="Bookman Old Style"/>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7A86" w14:textId="77777777" w:rsidR="00DB4A06" w:rsidRDefault="00DB4A06">
      <w:r>
        <w:separator/>
      </w:r>
    </w:p>
  </w:footnote>
  <w:footnote w:type="continuationSeparator" w:id="0">
    <w:p w14:paraId="6D22149F" w14:textId="77777777" w:rsidR="00DB4A06" w:rsidRDefault="00DB4A06">
      <w:r>
        <w:continuationSeparator/>
      </w:r>
    </w:p>
  </w:footnote>
  <w:footnote w:type="continuationNotice" w:id="1">
    <w:p w14:paraId="31BDE3D3" w14:textId="77777777" w:rsidR="00DB4A06" w:rsidRDefault="00DB4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4AD3" w14:textId="77777777" w:rsidR="002F47BC" w:rsidRDefault="002F4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07F"/>
    <w:multiLevelType w:val="multilevel"/>
    <w:tmpl w:val="8C2A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23D0A"/>
    <w:multiLevelType w:val="hybridMultilevel"/>
    <w:tmpl w:val="D2F226AA"/>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BC114E4"/>
    <w:multiLevelType w:val="singleLevel"/>
    <w:tmpl w:val="82AEC6DA"/>
    <w:lvl w:ilvl="0">
      <w:start w:val="1"/>
      <w:numFmt w:val="decimal"/>
      <w:lvlText w:val="%1."/>
      <w:legacy w:legacy="1" w:legacySpace="120" w:legacyIndent="360"/>
      <w:lvlJc w:val="left"/>
      <w:pPr>
        <w:ind w:left="360" w:hanging="360"/>
      </w:pPr>
    </w:lvl>
  </w:abstractNum>
  <w:abstractNum w:abstractNumId="3" w15:restartNumberingAfterBreak="0">
    <w:nsid w:val="14571465"/>
    <w:multiLevelType w:val="hybridMultilevel"/>
    <w:tmpl w:val="3FA28964"/>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DD1664"/>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68F016A4">
      <w:start w:val="1"/>
      <w:numFmt w:val="bullet"/>
      <w:lvlText w:val=""/>
      <w:lvlJc w:val="left"/>
      <w:pPr>
        <w:tabs>
          <w:tab w:val="num" w:pos="2880"/>
        </w:tabs>
        <w:ind w:left="28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87F0826"/>
    <w:multiLevelType w:val="multilevel"/>
    <w:tmpl w:val="CE4A6FB0"/>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B25083D"/>
    <w:multiLevelType w:val="hybridMultilevel"/>
    <w:tmpl w:val="58226A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2F022C"/>
    <w:multiLevelType w:val="hybridMultilevel"/>
    <w:tmpl w:val="737CF486"/>
    <w:lvl w:ilvl="0" w:tplc="27566AF4">
      <w:start w:val="6"/>
      <w:numFmt w:val="bullet"/>
      <w:lvlText w:val="-"/>
      <w:lvlJc w:val="left"/>
      <w:pPr>
        <w:tabs>
          <w:tab w:val="num" w:pos="1800"/>
        </w:tabs>
        <w:ind w:left="1800" w:hanging="360"/>
      </w:pPr>
      <w:rPr>
        <w:rFonts w:ascii="Times New Roman" w:eastAsia="Times New Roman" w:hAnsi="Times New Roman" w:cs="Times New Roman" w:hint="default"/>
      </w:rPr>
    </w:lvl>
    <w:lvl w:ilvl="1" w:tplc="551C91AC">
      <w:start w:val="1"/>
      <w:numFmt w:val="bullet"/>
      <w:lvlText w:val=""/>
      <w:lvlJc w:val="left"/>
      <w:pPr>
        <w:tabs>
          <w:tab w:val="num" w:pos="2520"/>
        </w:tabs>
        <w:ind w:left="252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3F519FA"/>
    <w:multiLevelType w:val="multilevel"/>
    <w:tmpl w:val="9FE2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60A16"/>
    <w:multiLevelType w:val="hybridMultilevel"/>
    <w:tmpl w:val="482E7C5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591AF5"/>
    <w:multiLevelType w:val="hybridMultilevel"/>
    <w:tmpl w:val="9C6A35D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290679"/>
    <w:multiLevelType w:val="multilevel"/>
    <w:tmpl w:val="DAEA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E35D7"/>
    <w:multiLevelType w:val="hybridMultilevel"/>
    <w:tmpl w:val="89E82C58"/>
    <w:lvl w:ilvl="0" w:tplc="E50A723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3503F3E"/>
    <w:multiLevelType w:val="hybridMultilevel"/>
    <w:tmpl w:val="B950AD0A"/>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960F19"/>
    <w:multiLevelType w:val="hybridMultilevel"/>
    <w:tmpl w:val="D3FE455E"/>
    <w:lvl w:ilvl="0" w:tplc="551C91AC">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7864FBF"/>
    <w:multiLevelType w:val="hybridMultilevel"/>
    <w:tmpl w:val="5278400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94F584E"/>
    <w:multiLevelType w:val="hybridMultilevel"/>
    <w:tmpl w:val="CA76C2C0"/>
    <w:lvl w:ilvl="0" w:tplc="551C91AC">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3A25619"/>
    <w:multiLevelType w:val="multilevel"/>
    <w:tmpl w:val="9C56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777EF"/>
    <w:multiLevelType w:val="multilevel"/>
    <w:tmpl w:val="AAF2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E627A3"/>
    <w:multiLevelType w:val="hybridMultilevel"/>
    <w:tmpl w:val="7F601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5E44880"/>
    <w:multiLevelType w:val="hybridMultilevel"/>
    <w:tmpl w:val="37BA329E"/>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9210CF6"/>
    <w:multiLevelType w:val="hybridMultilevel"/>
    <w:tmpl w:val="DFCE5C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D084853"/>
    <w:multiLevelType w:val="hybridMultilevel"/>
    <w:tmpl w:val="B9DCAE54"/>
    <w:lvl w:ilvl="0" w:tplc="551C91AC">
      <w:start w:val="1"/>
      <w:numFmt w:val="bullet"/>
      <w:lvlText w:val=""/>
      <w:lvlJc w:val="left"/>
      <w:pPr>
        <w:tabs>
          <w:tab w:val="num" w:pos="2880"/>
        </w:tabs>
        <w:ind w:left="2880" w:hanging="360"/>
      </w:pPr>
      <w:rPr>
        <w:rFonts w:ascii="Wingdings" w:hAnsi="Wingdings" w:hint="default"/>
      </w:rPr>
    </w:lvl>
    <w:lvl w:ilvl="1" w:tplc="E50A7236">
      <w:start w:val="1"/>
      <w:numFmt w:val="bullet"/>
      <w:lvlText w:val=""/>
      <w:lvlJc w:val="left"/>
      <w:pPr>
        <w:tabs>
          <w:tab w:val="num" w:pos="3600"/>
        </w:tabs>
        <w:ind w:left="360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D734A25"/>
    <w:multiLevelType w:val="hybridMultilevel"/>
    <w:tmpl w:val="85660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E971ED6"/>
    <w:multiLevelType w:val="hybridMultilevel"/>
    <w:tmpl w:val="44FCED70"/>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EAB0231"/>
    <w:multiLevelType w:val="multilevel"/>
    <w:tmpl w:val="A490C53C"/>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6" w15:restartNumberingAfterBreak="0">
    <w:nsid w:val="5EB927D9"/>
    <w:multiLevelType w:val="hybridMultilevel"/>
    <w:tmpl w:val="EC8E821C"/>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EF478E0"/>
    <w:multiLevelType w:val="hybridMultilevel"/>
    <w:tmpl w:val="E914695E"/>
    <w:lvl w:ilvl="0" w:tplc="F53EED3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5F76064C"/>
    <w:multiLevelType w:val="hybridMultilevel"/>
    <w:tmpl w:val="5DF84EA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02127AF"/>
    <w:multiLevelType w:val="multilevel"/>
    <w:tmpl w:val="24B2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16E56"/>
    <w:multiLevelType w:val="hybridMultilevel"/>
    <w:tmpl w:val="701EBD6C"/>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4D639C8"/>
    <w:multiLevelType w:val="multilevel"/>
    <w:tmpl w:val="666A8EC6"/>
    <w:lvl w:ilvl="0">
      <w:start w:val="1"/>
      <w:numFmt w:val="decimal"/>
      <w:lvlText w:val="%1."/>
      <w:lvlJc w:val="left"/>
      <w:pPr>
        <w:tabs>
          <w:tab w:val="num" w:pos="720"/>
        </w:tabs>
        <w:ind w:left="720" w:hanging="720"/>
      </w:pPr>
      <w:rPr>
        <w:b/>
        <w:i w:val="0"/>
      </w:rPr>
    </w:lvl>
    <w:lvl w:ilvl="1">
      <w:start w:val="1"/>
      <w:numFmt w:val="upperRoman"/>
      <w:lvlText w:val="%2."/>
      <w:lvlJc w:val="left"/>
      <w:pPr>
        <w:tabs>
          <w:tab w:val="num" w:pos="1440"/>
        </w:tabs>
        <w:ind w:left="900" w:hanging="180"/>
      </w:pPr>
      <w:rPr>
        <w:b w:val="0"/>
        <w:i w:val="0"/>
        <w:sz w:val="20"/>
      </w:r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200"/>
        </w:tabs>
        <w:ind w:left="7200" w:hanging="1440"/>
      </w:pPr>
    </w:lvl>
  </w:abstractNum>
  <w:abstractNum w:abstractNumId="32" w15:restartNumberingAfterBreak="0">
    <w:nsid w:val="67D63F32"/>
    <w:multiLevelType w:val="hybridMultilevel"/>
    <w:tmpl w:val="57B6326E"/>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9F35C64"/>
    <w:multiLevelType w:val="hybridMultilevel"/>
    <w:tmpl w:val="53984344"/>
    <w:lvl w:ilvl="0" w:tplc="0DE6A6CE">
      <w:start w:val="1"/>
      <w:numFmt w:val="bullet"/>
      <w:lvlText w:val=""/>
      <w:lvlJc w:val="left"/>
      <w:pPr>
        <w:tabs>
          <w:tab w:val="num" w:pos="360"/>
        </w:tabs>
        <w:ind w:left="360" w:hanging="360"/>
      </w:pPr>
      <w:rPr>
        <w:rFonts w:ascii="Symbol" w:hAnsi="Symbol" w:hint="default"/>
      </w:rPr>
    </w:lvl>
    <w:lvl w:ilvl="1" w:tplc="AC025A9E" w:tentative="1">
      <w:start w:val="1"/>
      <w:numFmt w:val="bullet"/>
      <w:lvlText w:val="o"/>
      <w:lvlJc w:val="left"/>
      <w:pPr>
        <w:tabs>
          <w:tab w:val="num" w:pos="1080"/>
        </w:tabs>
        <w:ind w:left="1080" w:hanging="360"/>
      </w:pPr>
      <w:rPr>
        <w:rFonts w:ascii="Courier New" w:hAnsi="Courier New" w:hint="default"/>
      </w:rPr>
    </w:lvl>
    <w:lvl w:ilvl="2" w:tplc="D3ECB6B2" w:tentative="1">
      <w:start w:val="1"/>
      <w:numFmt w:val="bullet"/>
      <w:lvlText w:val=""/>
      <w:lvlJc w:val="left"/>
      <w:pPr>
        <w:tabs>
          <w:tab w:val="num" w:pos="1800"/>
        </w:tabs>
        <w:ind w:left="1800" w:hanging="360"/>
      </w:pPr>
      <w:rPr>
        <w:rFonts w:ascii="Wingdings" w:hAnsi="Wingdings" w:hint="default"/>
      </w:rPr>
    </w:lvl>
    <w:lvl w:ilvl="3" w:tplc="6A2A5E6C" w:tentative="1">
      <w:start w:val="1"/>
      <w:numFmt w:val="bullet"/>
      <w:lvlText w:val=""/>
      <w:lvlJc w:val="left"/>
      <w:pPr>
        <w:tabs>
          <w:tab w:val="num" w:pos="2520"/>
        </w:tabs>
        <w:ind w:left="2520" w:hanging="360"/>
      </w:pPr>
      <w:rPr>
        <w:rFonts w:ascii="Symbol" w:hAnsi="Symbol" w:hint="default"/>
      </w:rPr>
    </w:lvl>
    <w:lvl w:ilvl="4" w:tplc="E47021F6" w:tentative="1">
      <w:start w:val="1"/>
      <w:numFmt w:val="bullet"/>
      <w:lvlText w:val="o"/>
      <w:lvlJc w:val="left"/>
      <w:pPr>
        <w:tabs>
          <w:tab w:val="num" w:pos="3240"/>
        </w:tabs>
        <w:ind w:left="3240" w:hanging="360"/>
      </w:pPr>
      <w:rPr>
        <w:rFonts w:ascii="Courier New" w:hAnsi="Courier New" w:hint="default"/>
      </w:rPr>
    </w:lvl>
    <w:lvl w:ilvl="5" w:tplc="3EE669E0" w:tentative="1">
      <w:start w:val="1"/>
      <w:numFmt w:val="bullet"/>
      <w:lvlText w:val=""/>
      <w:lvlJc w:val="left"/>
      <w:pPr>
        <w:tabs>
          <w:tab w:val="num" w:pos="3960"/>
        </w:tabs>
        <w:ind w:left="3960" w:hanging="360"/>
      </w:pPr>
      <w:rPr>
        <w:rFonts w:ascii="Wingdings" w:hAnsi="Wingdings" w:hint="default"/>
      </w:rPr>
    </w:lvl>
    <w:lvl w:ilvl="6" w:tplc="506E150E" w:tentative="1">
      <w:start w:val="1"/>
      <w:numFmt w:val="bullet"/>
      <w:lvlText w:val=""/>
      <w:lvlJc w:val="left"/>
      <w:pPr>
        <w:tabs>
          <w:tab w:val="num" w:pos="4680"/>
        </w:tabs>
        <w:ind w:left="4680" w:hanging="360"/>
      </w:pPr>
      <w:rPr>
        <w:rFonts w:ascii="Symbol" w:hAnsi="Symbol" w:hint="default"/>
      </w:rPr>
    </w:lvl>
    <w:lvl w:ilvl="7" w:tplc="1F2052D2" w:tentative="1">
      <w:start w:val="1"/>
      <w:numFmt w:val="bullet"/>
      <w:lvlText w:val="o"/>
      <w:lvlJc w:val="left"/>
      <w:pPr>
        <w:tabs>
          <w:tab w:val="num" w:pos="5400"/>
        </w:tabs>
        <w:ind w:left="5400" w:hanging="360"/>
      </w:pPr>
      <w:rPr>
        <w:rFonts w:ascii="Courier New" w:hAnsi="Courier New" w:hint="default"/>
      </w:rPr>
    </w:lvl>
    <w:lvl w:ilvl="8" w:tplc="9FF85536"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A5C197A"/>
    <w:multiLevelType w:val="multilevel"/>
    <w:tmpl w:val="3B68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DD0941"/>
    <w:multiLevelType w:val="hybridMultilevel"/>
    <w:tmpl w:val="6BCA80A0"/>
    <w:lvl w:ilvl="0" w:tplc="E50A7236">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3804C2F"/>
    <w:multiLevelType w:val="multilevel"/>
    <w:tmpl w:val="7F601DE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7EC64F0"/>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E50A7236">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82B4CEA"/>
    <w:multiLevelType w:val="hybridMultilevel"/>
    <w:tmpl w:val="C3DECB00"/>
    <w:lvl w:ilvl="0" w:tplc="68F016A4">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8AF1DDB"/>
    <w:multiLevelType w:val="hybridMultilevel"/>
    <w:tmpl w:val="01522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2119812">
    <w:abstractNumId w:val="5"/>
  </w:num>
  <w:num w:numId="2" w16cid:durableId="893735530">
    <w:abstractNumId w:val="33"/>
  </w:num>
  <w:num w:numId="3" w16cid:durableId="686294288">
    <w:abstractNumId w:val="6"/>
  </w:num>
  <w:num w:numId="4" w16cid:durableId="388070731">
    <w:abstractNumId w:val="3"/>
  </w:num>
  <w:num w:numId="5" w16cid:durableId="1819345187">
    <w:abstractNumId w:val="9"/>
  </w:num>
  <w:num w:numId="6" w16cid:durableId="1717200896">
    <w:abstractNumId w:val="10"/>
  </w:num>
  <w:num w:numId="7" w16cid:durableId="15430547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320198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354539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868419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0833646">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0137153">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664749">
    <w:abstractNumId w:val="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7437897">
    <w:abstractNumId w:val="32"/>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845320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944758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419363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7180570">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18490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6446409">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374527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31834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8419946">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6657711">
    <w:abstractNumId w:val="3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831565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4220283">
    <w:abstractNumId w:val="15"/>
  </w:num>
  <w:num w:numId="27" w16cid:durableId="369571674">
    <w:abstractNumId w:val="39"/>
  </w:num>
  <w:num w:numId="28" w16cid:durableId="569465342">
    <w:abstractNumId w:val="19"/>
  </w:num>
  <w:num w:numId="29" w16cid:durableId="64299435">
    <w:abstractNumId w:val="36"/>
  </w:num>
  <w:num w:numId="30" w16cid:durableId="957561451">
    <w:abstractNumId w:val="27"/>
  </w:num>
  <w:num w:numId="31" w16cid:durableId="1390155695">
    <w:abstractNumId w:val="2"/>
  </w:num>
  <w:num w:numId="32" w16cid:durableId="537745736">
    <w:abstractNumId w:val="23"/>
  </w:num>
  <w:num w:numId="33" w16cid:durableId="531190437">
    <w:abstractNumId w:val="21"/>
  </w:num>
  <w:num w:numId="34" w16cid:durableId="244652518">
    <w:abstractNumId w:val="17"/>
  </w:num>
  <w:num w:numId="35" w16cid:durableId="159740133">
    <w:abstractNumId w:val="11"/>
  </w:num>
  <w:num w:numId="36" w16cid:durableId="1837065839">
    <w:abstractNumId w:val="18"/>
  </w:num>
  <w:num w:numId="37" w16cid:durableId="1517185677">
    <w:abstractNumId w:val="34"/>
  </w:num>
  <w:num w:numId="38" w16cid:durableId="244195083">
    <w:abstractNumId w:val="0"/>
  </w:num>
  <w:num w:numId="39" w16cid:durableId="717360254">
    <w:abstractNumId w:val="8"/>
  </w:num>
  <w:num w:numId="40" w16cid:durableId="668098132">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DC"/>
    <w:rsid w:val="00011905"/>
    <w:rsid w:val="00035CD8"/>
    <w:rsid w:val="0007062F"/>
    <w:rsid w:val="00071B07"/>
    <w:rsid w:val="00091D68"/>
    <w:rsid w:val="000D2A1D"/>
    <w:rsid w:val="00102667"/>
    <w:rsid w:val="001555C7"/>
    <w:rsid w:val="00185BAE"/>
    <w:rsid w:val="0019074C"/>
    <w:rsid w:val="001B294E"/>
    <w:rsid w:val="001E5224"/>
    <w:rsid w:val="0024596F"/>
    <w:rsid w:val="00264FD1"/>
    <w:rsid w:val="002A1D41"/>
    <w:rsid w:val="002B0A4F"/>
    <w:rsid w:val="002D0F3B"/>
    <w:rsid w:val="002F47BC"/>
    <w:rsid w:val="00351A7D"/>
    <w:rsid w:val="003557D8"/>
    <w:rsid w:val="00373103"/>
    <w:rsid w:val="00382863"/>
    <w:rsid w:val="003C6B6B"/>
    <w:rsid w:val="003D025B"/>
    <w:rsid w:val="0042401D"/>
    <w:rsid w:val="00440406"/>
    <w:rsid w:val="004441C5"/>
    <w:rsid w:val="004448A2"/>
    <w:rsid w:val="00456984"/>
    <w:rsid w:val="0046508B"/>
    <w:rsid w:val="00473230"/>
    <w:rsid w:val="00474288"/>
    <w:rsid w:val="00484096"/>
    <w:rsid w:val="004858A8"/>
    <w:rsid w:val="004A4635"/>
    <w:rsid w:val="004B15C3"/>
    <w:rsid w:val="004C079C"/>
    <w:rsid w:val="004C770A"/>
    <w:rsid w:val="004E0396"/>
    <w:rsid w:val="004E356F"/>
    <w:rsid w:val="00565BBE"/>
    <w:rsid w:val="005935DB"/>
    <w:rsid w:val="00597743"/>
    <w:rsid w:val="005B1ABF"/>
    <w:rsid w:val="005B58FD"/>
    <w:rsid w:val="005C124B"/>
    <w:rsid w:val="005C4149"/>
    <w:rsid w:val="006134C6"/>
    <w:rsid w:val="00625C5E"/>
    <w:rsid w:val="0063044E"/>
    <w:rsid w:val="006411EF"/>
    <w:rsid w:val="00655473"/>
    <w:rsid w:val="006B697B"/>
    <w:rsid w:val="006D594E"/>
    <w:rsid w:val="006F3A86"/>
    <w:rsid w:val="00703ECC"/>
    <w:rsid w:val="00731E64"/>
    <w:rsid w:val="00746DBA"/>
    <w:rsid w:val="00754E60"/>
    <w:rsid w:val="0076282F"/>
    <w:rsid w:val="00784828"/>
    <w:rsid w:val="00820C43"/>
    <w:rsid w:val="00874FC4"/>
    <w:rsid w:val="00877D7E"/>
    <w:rsid w:val="008A1623"/>
    <w:rsid w:val="008B0107"/>
    <w:rsid w:val="008C3AEC"/>
    <w:rsid w:val="008D2D92"/>
    <w:rsid w:val="008E720F"/>
    <w:rsid w:val="008F7830"/>
    <w:rsid w:val="00933164"/>
    <w:rsid w:val="00955558"/>
    <w:rsid w:val="009776A0"/>
    <w:rsid w:val="009A0E5D"/>
    <w:rsid w:val="009F7CC5"/>
    <w:rsid w:val="00A147DF"/>
    <w:rsid w:val="00A14D6B"/>
    <w:rsid w:val="00A15225"/>
    <w:rsid w:val="00A44F1D"/>
    <w:rsid w:val="00AA468C"/>
    <w:rsid w:val="00AA701D"/>
    <w:rsid w:val="00AE79D7"/>
    <w:rsid w:val="00B10CD5"/>
    <w:rsid w:val="00B30AAD"/>
    <w:rsid w:val="00B9381B"/>
    <w:rsid w:val="00BB7186"/>
    <w:rsid w:val="00BD22E8"/>
    <w:rsid w:val="00BE7930"/>
    <w:rsid w:val="00BF34EE"/>
    <w:rsid w:val="00BF37B0"/>
    <w:rsid w:val="00C17B91"/>
    <w:rsid w:val="00C269F6"/>
    <w:rsid w:val="00C72B62"/>
    <w:rsid w:val="00C773A6"/>
    <w:rsid w:val="00C951A7"/>
    <w:rsid w:val="00CA696A"/>
    <w:rsid w:val="00CC3CB8"/>
    <w:rsid w:val="00D02E51"/>
    <w:rsid w:val="00D56887"/>
    <w:rsid w:val="00D92987"/>
    <w:rsid w:val="00DA7440"/>
    <w:rsid w:val="00DB4A06"/>
    <w:rsid w:val="00DC760B"/>
    <w:rsid w:val="00E026CB"/>
    <w:rsid w:val="00E03A76"/>
    <w:rsid w:val="00E45F5A"/>
    <w:rsid w:val="00E73783"/>
    <w:rsid w:val="00E95E7A"/>
    <w:rsid w:val="00ED5ED2"/>
    <w:rsid w:val="00EE76F7"/>
    <w:rsid w:val="00F03C22"/>
    <w:rsid w:val="00F434FA"/>
    <w:rsid w:val="00F45526"/>
    <w:rsid w:val="00F46ADB"/>
    <w:rsid w:val="00F559DC"/>
    <w:rsid w:val="00F652CD"/>
    <w:rsid w:val="00FA00FC"/>
    <w:rsid w:val="00FD77E4"/>
    <w:rsid w:val="232049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7D7D84E"/>
  <w15:chartTrackingRefBased/>
  <w15:docId w15:val="{56A16A6B-0162-4CEF-996E-BDE91EB1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096"/>
    <w:pPr>
      <w:jc w:val="both"/>
    </w:pPr>
    <w:rPr>
      <w:rFonts w:ascii="Bookman" w:hAnsi="Bookman"/>
      <w:sz w:val="22"/>
      <w:lang w:val="en-GB" w:eastAsia="en-US"/>
    </w:rPr>
  </w:style>
  <w:style w:type="paragraph" w:styleId="Heading1">
    <w:name w:val="heading 1"/>
    <w:basedOn w:val="Normal"/>
    <w:next w:val="Normal"/>
    <w:qFormat/>
    <w:pPr>
      <w:keepNext/>
      <w:numPr>
        <w:numId w:val="1"/>
      </w:numPr>
      <w:outlineLvl w:val="0"/>
    </w:pPr>
    <w:rPr>
      <w:b/>
      <w:caps/>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autoSpaceDE w:val="0"/>
      <w:autoSpaceDN w:val="0"/>
      <w:adjustRightInd w:val="0"/>
      <w:outlineLvl w:val="4"/>
    </w:pPr>
    <w:rPr>
      <w:rFonts w:ascii="Arial" w:hAnsi="Arial" w:cs="Arial"/>
      <w:b/>
      <w:bCs/>
      <w:sz w:val="24"/>
      <w:szCs w:val="24"/>
      <w:lang w:val="en-US"/>
    </w:rPr>
  </w:style>
  <w:style w:type="paragraph" w:styleId="Heading6">
    <w:name w:val="heading 6"/>
    <w:basedOn w:val="Normal"/>
    <w:next w:val="Normal"/>
    <w:qFormat/>
    <w:pPr>
      <w:keepNext/>
      <w:autoSpaceDE w:val="0"/>
      <w:autoSpaceDN w:val="0"/>
      <w:adjustRightInd w:val="0"/>
      <w:outlineLvl w:val="5"/>
    </w:pPr>
    <w:rPr>
      <w:rFonts w:ascii="Arial" w:hAnsi="Arial" w:cs="Arial"/>
      <w:i/>
      <w:iCs/>
      <w:sz w:val="24"/>
      <w:szCs w:val="24"/>
      <w:lang w:val="en-US"/>
    </w:rPr>
  </w:style>
  <w:style w:type="paragraph" w:styleId="Heading7">
    <w:name w:val="heading 7"/>
    <w:basedOn w:val="Normal"/>
    <w:next w:val="Normal"/>
    <w:qFormat/>
    <w:pPr>
      <w:keepNext/>
      <w:outlineLvl w:val="6"/>
    </w:pPr>
    <w:rPr>
      <w:rFonts w:ascii="Arial" w:hAnsi="Arial"/>
      <w:sz w:val="40"/>
    </w:rPr>
  </w:style>
  <w:style w:type="paragraph" w:styleId="Heading8">
    <w:name w:val="heading 8"/>
    <w:basedOn w:val="Normal"/>
    <w:next w:val="Normal"/>
    <w:qFormat/>
    <w:pPr>
      <w:keepNext/>
      <w:autoSpaceDE w:val="0"/>
      <w:autoSpaceDN w:val="0"/>
      <w:adjustRightInd w:val="0"/>
      <w:jc w:val="left"/>
      <w:outlineLvl w:val="7"/>
    </w:pPr>
    <w:rPr>
      <w:rFonts w:ascii="Arial" w:hAnsi="Arial" w:cs="Arial"/>
      <w:b/>
      <w:bCs/>
      <w:szCs w:val="23"/>
      <w:lang w:val="en-US"/>
    </w:rPr>
  </w:style>
  <w:style w:type="paragraph" w:styleId="Heading9">
    <w:name w:val="heading 9"/>
    <w:basedOn w:val="Normal"/>
    <w:next w:val="Normal"/>
    <w:qFormat/>
    <w:pPr>
      <w:keepNext/>
      <w:outlineLvl w:val="8"/>
    </w:pPr>
    <w:rPr>
      <w:rFonts w:ascii="Arial" w:hAnsi="Arial"/>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EnvelopeAddress">
    <w:name w:val="envelope address"/>
    <w:basedOn w:val="Normal"/>
    <w:pPr>
      <w:framePr w:w="7920" w:h="1980" w:hRule="exact" w:hSpace="180" w:wrap="auto" w:hAnchor="page" w:xAlign="center" w:yAlign="bottom"/>
      <w:ind w:left="2880"/>
    </w:pPr>
  </w:style>
  <w:style w:type="paragraph" w:styleId="BodyText">
    <w:name w:val="Body Text"/>
    <w:basedOn w:val="Normal"/>
    <w:link w:val="BodyTextChar"/>
  </w:style>
  <w:style w:type="paragraph" w:styleId="BodyTextIndent">
    <w:name w:val="Body Text Indent"/>
    <w:basedOn w:val="Normal"/>
    <w:pPr>
      <w:ind w:left="1440"/>
    </w:pPr>
  </w:style>
  <w:style w:type="character" w:styleId="PageNumber">
    <w:name w:val="page number"/>
    <w:basedOn w:val="DefaultParagraphFont"/>
  </w:style>
  <w:style w:type="paragraph" w:styleId="BodyTextIndent2">
    <w:name w:val="Body Text Indent 2"/>
    <w:basedOn w:val="Normal"/>
    <w:pPr>
      <w:ind w:left="360"/>
    </w:pPr>
  </w:style>
  <w:style w:type="paragraph" w:styleId="BodyTextIndent3">
    <w:name w:val="Body Text Indent 3"/>
    <w:basedOn w:val="Normal"/>
    <w:pPr>
      <w:ind w:left="792"/>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Strong">
    <w:name w:val="Strong"/>
    <w:qFormat/>
    <w:rPr>
      <w:b/>
      <w:bCs/>
    </w:rPr>
  </w:style>
  <w:style w:type="paragraph" w:styleId="BodyText2">
    <w:name w:val="Body Text 2"/>
    <w:basedOn w:val="Normal"/>
    <w:rPr>
      <w:rFonts w:ascii="Arial" w:hAnsi="Arial"/>
      <w:sz w:val="40"/>
    </w:rPr>
  </w:style>
  <w:style w:type="paragraph" w:styleId="BodyText3">
    <w:name w:val="Body Text 3"/>
    <w:basedOn w:val="Normal"/>
    <w:pPr>
      <w:autoSpaceDE w:val="0"/>
      <w:autoSpaceDN w:val="0"/>
      <w:adjustRightInd w:val="0"/>
      <w:jc w:val="left"/>
    </w:pPr>
    <w:rPr>
      <w:rFonts w:ascii="Arial" w:hAnsi="Arial" w:cs="Arial"/>
      <w:sz w:val="18"/>
      <w:szCs w:val="23"/>
      <w:lang w:val="en-US"/>
    </w:rPr>
  </w:style>
  <w:style w:type="table" w:styleId="TableGrid">
    <w:name w:val="Table Grid"/>
    <w:basedOn w:val="TableNormal"/>
    <w:rsid w:val="003D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3CB8"/>
    <w:pPr>
      <w:ind w:left="720"/>
    </w:pPr>
  </w:style>
  <w:style w:type="character" w:customStyle="1" w:styleId="FooterChar">
    <w:name w:val="Footer Char"/>
    <w:link w:val="Footer"/>
    <w:uiPriority w:val="99"/>
    <w:rsid w:val="004E356F"/>
    <w:rPr>
      <w:rFonts w:ascii="Bookman" w:hAnsi="Bookman"/>
      <w:sz w:val="22"/>
      <w:lang w:val="en-GB" w:eastAsia="en-US"/>
    </w:rPr>
  </w:style>
  <w:style w:type="paragraph" w:styleId="BalloonText">
    <w:name w:val="Balloon Text"/>
    <w:basedOn w:val="Normal"/>
    <w:link w:val="BalloonTextChar"/>
    <w:rsid w:val="008D2D92"/>
    <w:rPr>
      <w:rFonts w:ascii="Segoe UI" w:hAnsi="Segoe UI" w:cs="Segoe UI"/>
      <w:sz w:val="18"/>
      <w:szCs w:val="18"/>
    </w:rPr>
  </w:style>
  <w:style w:type="character" w:customStyle="1" w:styleId="BalloonTextChar">
    <w:name w:val="Balloon Text Char"/>
    <w:link w:val="BalloonText"/>
    <w:rsid w:val="008D2D92"/>
    <w:rPr>
      <w:rFonts w:ascii="Segoe UI" w:hAnsi="Segoe UI" w:cs="Segoe UI"/>
      <w:sz w:val="18"/>
      <w:szCs w:val="18"/>
      <w:lang w:val="en-GB" w:eastAsia="en-US"/>
    </w:rPr>
  </w:style>
  <w:style w:type="character" w:customStyle="1" w:styleId="BodyTextChar">
    <w:name w:val="Body Text Char"/>
    <w:link w:val="BodyText"/>
    <w:rsid w:val="00F434FA"/>
    <w:rPr>
      <w:rFonts w:ascii="Bookman" w:hAnsi="Bookman"/>
      <w:sz w:val="22"/>
      <w:lang w:val="en-GB" w:eastAsia="en-US"/>
    </w:rPr>
  </w:style>
  <w:style w:type="paragraph" w:styleId="NormalWeb">
    <w:name w:val="Normal (Web)"/>
    <w:basedOn w:val="Normal"/>
    <w:rsid w:val="00AA468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4447">
      <w:bodyDiv w:val="1"/>
      <w:marLeft w:val="0"/>
      <w:marRight w:val="0"/>
      <w:marTop w:val="0"/>
      <w:marBottom w:val="0"/>
      <w:divBdr>
        <w:top w:val="none" w:sz="0" w:space="0" w:color="auto"/>
        <w:left w:val="none" w:sz="0" w:space="0" w:color="auto"/>
        <w:bottom w:val="none" w:sz="0" w:space="0" w:color="auto"/>
        <w:right w:val="none" w:sz="0" w:space="0" w:color="auto"/>
      </w:divBdr>
    </w:div>
    <w:div w:id="427703602">
      <w:bodyDiv w:val="1"/>
      <w:marLeft w:val="0"/>
      <w:marRight w:val="0"/>
      <w:marTop w:val="0"/>
      <w:marBottom w:val="0"/>
      <w:divBdr>
        <w:top w:val="none" w:sz="0" w:space="0" w:color="auto"/>
        <w:left w:val="none" w:sz="0" w:space="0" w:color="auto"/>
        <w:bottom w:val="none" w:sz="0" w:space="0" w:color="auto"/>
        <w:right w:val="none" w:sz="0" w:space="0" w:color="auto"/>
      </w:divBdr>
    </w:div>
    <w:div w:id="775831051">
      <w:bodyDiv w:val="1"/>
      <w:marLeft w:val="0"/>
      <w:marRight w:val="0"/>
      <w:marTop w:val="0"/>
      <w:marBottom w:val="0"/>
      <w:divBdr>
        <w:top w:val="none" w:sz="0" w:space="0" w:color="auto"/>
        <w:left w:val="none" w:sz="0" w:space="0" w:color="auto"/>
        <w:bottom w:val="none" w:sz="0" w:space="0" w:color="auto"/>
        <w:right w:val="none" w:sz="0" w:space="0" w:color="auto"/>
      </w:divBdr>
    </w:div>
    <w:div w:id="1253318996">
      <w:bodyDiv w:val="1"/>
      <w:marLeft w:val="0"/>
      <w:marRight w:val="0"/>
      <w:marTop w:val="0"/>
      <w:marBottom w:val="0"/>
      <w:divBdr>
        <w:top w:val="none" w:sz="0" w:space="0" w:color="auto"/>
        <w:left w:val="none" w:sz="0" w:space="0" w:color="auto"/>
        <w:bottom w:val="none" w:sz="0" w:space="0" w:color="auto"/>
        <w:right w:val="none" w:sz="0" w:space="0" w:color="auto"/>
      </w:divBdr>
    </w:div>
    <w:div w:id="1473449829">
      <w:bodyDiv w:val="1"/>
      <w:marLeft w:val="0"/>
      <w:marRight w:val="0"/>
      <w:marTop w:val="0"/>
      <w:marBottom w:val="0"/>
      <w:divBdr>
        <w:top w:val="none" w:sz="0" w:space="0" w:color="auto"/>
        <w:left w:val="none" w:sz="0" w:space="0" w:color="auto"/>
        <w:bottom w:val="none" w:sz="0" w:space="0" w:color="auto"/>
        <w:right w:val="none" w:sz="0" w:space="0" w:color="auto"/>
      </w:divBdr>
    </w:div>
    <w:div w:id="1481386790">
      <w:bodyDiv w:val="1"/>
      <w:marLeft w:val="0"/>
      <w:marRight w:val="0"/>
      <w:marTop w:val="0"/>
      <w:marBottom w:val="0"/>
      <w:divBdr>
        <w:top w:val="none" w:sz="0" w:space="0" w:color="auto"/>
        <w:left w:val="none" w:sz="0" w:space="0" w:color="auto"/>
        <w:bottom w:val="none" w:sz="0" w:space="0" w:color="auto"/>
        <w:right w:val="none" w:sz="0" w:space="0" w:color="auto"/>
      </w:divBdr>
    </w:div>
    <w:div w:id="1997607611">
      <w:bodyDiv w:val="1"/>
      <w:marLeft w:val="0"/>
      <w:marRight w:val="0"/>
      <w:marTop w:val="0"/>
      <w:marBottom w:val="0"/>
      <w:divBdr>
        <w:top w:val="none" w:sz="0" w:space="0" w:color="auto"/>
        <w:left w:val="none" w:sz="0" w:space="0" w:color="auto"/>
        <w:bottom w:val="none" w:sz="0" w:space="0" w:color="auto"/>
        <w:right w:val="none" w:sz="0" w:space="0" w:color="auto"/>
      </w:divBdr>
    </w:div>
    <w:div w:id="209153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657c29-f880-4554-805a-56d90e8906dc" xsi:nil="true"/>
    <lcf76f155ced4ddcb4097134ff3c332f xmlns="71eec421-166b-4277-8215-1f56f39b69fb">
      <Terms xmlns="http://schemas.microsoft.com/office/infopath/2007/PartnerControls"/>
    </lcf76f155ced4ddcb4097134ff3c332f>
    <nnnt xmlns="71eec421-166b-4277-8215-1f56f39b69fb" xsi:nil="true"/>
    <y8dc xmlns="71eec421-166b-4277-8215-1f56f39b69fb" xsi:nil="true"/>
    <FUNDED_x0020_BY_x0020_EU xmlns="71eec421-166b-4277-8215-1f56f39b69fb">NO</FUNDED_x0020_BY_x0020_EU>
    <q1wf xmlns="71eec421-166b-4277-8215-1f56f39b69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50D1D9A964B948B469231D7C4F49EE" ma:contentTypeVersion="68" ma:contentTypeDescription="Create a new document." ma:contentTypeScope="" ma:versionID="a73cfba4e9d687fdb8b42a03b77771fc">
  <xsd:schema xmlns:xsd="http://www.w3.org/2001/XMLSchema" xmlns:xs="http://www.w3.org/2001/XMLSchema" xmlns:p="http://schemas.microsoft.com/office/2006/metadata/properties" xmlns:ns2="71eec421-166b-4277-8215-1f56f39b69fb" xmlns:ns3="af657c29-f880-4554-805a-56d90e8906dc" targetNamespace="http://schemas.microsoft.com/office/2006/metadata/properties" ma:root="true" ma:fieldsID="7bc1b33ea5bc1c5259e6306918bad1c5" ns2:_="" ns3:_="">
    <xsd:import namespace="71eec421-166b-4277-8215-1f56f39b69fb"/>
    <xsd:import namespace="af657c29-f880-4554-805a-56d90e8906dc"/>
    <xsd:element name="properties">
      <xsd:complexType>
        <xsd:sequence>
          <xsd:element name="documentManagement">
            <xsd:complexType>
              <xsd:all>
                <xsd:element ref="ns2:FUNDED_x0020_BY_x0020_EU" minOccurs="0"/>
                <xsd:element ref="ns2:y8dc" minOccurs="0"/>
                <xsd:element ref="ns2:nnnt" minOccurs="0"/>
                <xsd:element ref="ns2:q1wf"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c421-166b-4277-8215-1f56f39b69fb" elementFormDefault="qualified">
    <xsd:import namespace="http://schemas.microsoft.com/office/2006/documentManagement/types"/>
    <xsd:import namespace="http://schemas.microsoft.com/office/infopath/2007/PartnerControls"/>
    <xsd:element name="FUNDED_x0020_BY_x0020_EU" ma:index="4" nillable="true" ma:displayName="FUNDED BY EU" ma:default="NO" ma:description="Enter Funded yes or Funded NO" ma:format="Dropdown" ma:internalName="FUNDED_x0020_BY_x0020_EU" ma:readOnly="false">
      <xsd:simpleType>
        <xsd:restriction base="dms:Choice">
          <xsd:enumeration value="YES"/>
          <xsd:enumeration value="NO"/>
        </xsd:restriction>
      </xsd:simpleType>
    </xsd:element>
    <xsd:element name="y8dc" ma:index="5" nillable="true" ma:displayName="HR Template Type" ma:internalName="y8dc" ma:readOnly="false">
      <xsd:simpleType>
        <xsd:restriction base="dms:Text"/>
      </xsd:simpleType>
    </xsd:element>
    <xsd:element name="nnnt" ma:index="6" nillable="true" ma:displayName="Department" ma:internalName="nnnt" ma:readOnly="false">
      <xsd:simpleType>
        <xsd:restriction base="dms:Text"/>
      </xsd:simpleType>
    </xsd:element>
    <xsd:element name="q1wf" ma:index="7" nillable="true" ma:displayName="Job number" ma:internalName="q1wf"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57c29-f880-4554-805a-56d90e8906d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ed2368f-96d9-49db-899d-a5231dff63d9}" ma:internalName="TaxCatchAll" ma:showField="CatchAllData" ma:web="af657c29-f880-4554-805a-56d90e8906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D1F26-86CE-4FC9-A245-33A78FA6A718}">
  <ds:schemaRefs>
    <ds:schemaRef ds:uri="http://schemas.microsoft.com/sharepoint/v3/contenttype/forms"/>
  </ds:schemaRefs>
</ds:datastoreItem>
</file>

<file path=customXml/itemProps2.xml><?xml version="1.0" encoding="utf-8"?>
<ds:datastoreItem xmlns:ds="http://schemas.openxmlformats.org/officeDocument/2006/customXml" ds:itemID="{AEEF522E-01D8-42BE-91C8-C3400836DD1C}">
  <ds:schemaRefs>
    <ds:schemaRef ds:uri="af657c29-f880-4554-805a-56d90e8906dc"/>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dcmitype/"/>
    <ds:schemaRef ds:uri="71eec421-166b-4277-8215-1f56f39b69fb"/>
    <ds:schemaRef ds:uri="http://purl.org/dc/elements/1.1/"/>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52DF7900-AC55-45F6-834C-EE0C196F0C23}">
  <ds:schemaRefs>
    <ds:schemaRef ds:uri="http://schemas.microsoft.com/sharepoint/v3/contenttype/forms"/>
  </ds:schemaRefs>
</ds:datastoreItem>
</file>

<file path=customXml/itemProps4.xml><?xml version="1.0" encoding="utf-8"?>
<ds:datastoreItem xmlns:ds="http://schemas.openxmlformats.org/officeDocument/2006/customXml" ds:itemID="{8A1CD1ED-CC6C-4A11-95AF-5E0DD2AA5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c421-166b-4277-8215-1f56f39b69fb"/>
    <ds:schemaRef ds:uri="af657c29-f880-4554-805a-56d90e890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57DA12-BE19-4F89-A568-6D75215D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3050</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MATERNITY</vt:lpstr>
    </vt:vector>
  </TitlesOfParts>
  <Company>UHI Ltd</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MATERNITY</dc:title>
  <dc:subject/>
  <dc:creator>Margo Taylor</dc:creator>
  <cp:keywords/>
  <cp:lastModifiedBy>Paula Mackay</cp:lastModifiedBy>
  <cp:revision>2</cp:revision>
  <cp:lastPrinted>2003-12-16T14:38:00Z</cp:lastPrinted>
  <dcterms:created xsi:type="dcterms:W3CDTF">2025-09-26T08:23:00Z</dcterms:created>
  <dcterms:modified xsi:type="dcterms:W3CDTF">2025-09-26T08:23:00Z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0x0101004550D1D9A964B948B469231D7C4F49EE</vt:lpwstr>
  </property>
</Properties>
</file>