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ptos Display" w:hAnsi="Aptos Display" w:cstheme="minorBidi"/>
          <w:sz w:val="24"/>
          <w:szCs w:val="24"/>
          <w:lang w:val="en-GB"/>
        </w:rPr>
        <w:alias w:val="Job Title"/>
        <w:tag w:val="Job Title"/>
        <w:id w:val="1110242358"/>
        <w:placeholder>
          <w:docPart w:val="DefaultPlaceholder_-1854013440"/>
        </w:placeholder>
      </w:sdtPr>
      <w:sdtEndPr/>
      <w:sdtContent>
        <w:p w14:paraId="2DBA9C09" w14:textId="3F9AE380" w:rsidR="00EE2566" w:rsidRPr="00E931F8" w:rsidRDefault="004B689D" w:rsidP="00575C0F">
          <w:pPr>
            <w:pStyle w:val="Heading1"/>
            <w:jc w:val="left"/>
            <w:rPr>
              <w:rFonts w:ascii="Aptos Display" w:hAnsi="Aptos Display" w:cstheme="minorHAnsi"/>
              <w:sz w:val="24"/>
              <w:szCs w:val="24"/>
              <w:lang w:val="en-GB"/>
            </w:rPr>
          </w:pPr>
          <w:r w:rsidRPr="00E931F8">
            <w:rPr>
              <w:rFonts w:ascii="Aptos Display" w:hAnsi="Aptos Display" w:cstheme="minorHAnsi"/>
              <w:sz w:val="24"/>
              <w:szCs w:val="24"/>
              <w:lang w:val="en-GB"/>
            </w:rPr>
            <w:t>Dean of Researc</w:t>
          </w:r>
          <w:r w:rsidR="00B16105" w:rsidRPr="00E931F8">
            <w:rPr>
              <w:rFonts w:ascii="Aptos Display" w:hAnsi="Aptos Display" w:cstheme="minorHAnsi"/>
              <w:sz w:val="24"/>
              <w:szCs w:val="24"/>
              <w:lang w:val="en-GB"/>
            </w:rPr>
            <w:t>h</w:t>
          </w:r>
          <w:r w:rsidRPr="00E931F8">
            <w:rPr>
              <w:rFonts w:ascii="Aptos Display" w:hAnsi="Aptos Display" w:cstheme="minorHAnsi"/>
              <w:sz w:val="24"/>
              <w:szCs w:val="24"/>
              <w:lang w:val="en-GB"/>
            </w:rPr>
            <w:t xml:space="preserve"> </w:t>
          </w:r>
          <w:r w:rsidR="00371ECF" w:rsidRPr="00E931F8">
            <w:rPr>
              <w:rFonts w:ascii="Aptos Display" w:hAnsi="Aptos Display" w:cstheme="minorHAnsi"/>
              <w:sz w:val="24"/>
              <w:szCs w:val="24"/>
              <w:lang w:val="en-GB"/>
            </w:rPr>
            <w:t xml:space="preserve">and </w:t>
          </w:r>
          <w:r w:rsidRPr="00E931F8">
            <w:rPr>
              <w:rFonts w:ascii="Aptos Display" w:hAnsi="Aptos Display" w:cstheme="minorHAnsi"/>
              <w:sz w:val="24"/>
              <w:szCs w:val="24"/>
              <w:lang w:val="en-GB"/>
            </w:rPr>
            <w:t>Innovation</w:t>
          </w:r>
        </w:p>
      </w:sdtContent>
    </w:sdt>
    <w:p w14:paraId="6C5132D7" w14:textId="02185726" w:rsidR="00EE2566" w:rsidRPr="00E931F8" w:rsidRDefault="00EE2566" w:rsidP="00575C0F">
      <w:pPr>
        <w:jc w:val="left"/>
        <w:rPr>
          <w:rFonts w:ascii="Aptos Display" w:hAnsi="Aptos Display" w:cstheme="minorHAnsi"/>
          <w:b/>
          <w:bCs/>
          <w:iCs/>
          <w:szCs w:val="24"/>
          <w:lang w:val="en-GB"/>
        </w:rPr>
      </w:pPr>
    </w:p>
    <w:p w14:paraId="0BB0ECE5" w14:textId="28AF4E10" w:rsidR="008604F3" w:rsidRPr="00E931F8" w:rsidRDefault="00FE5A82" w:rsidP="00E931F8">
      <w:pPr>
        <w:pStyle w:val="Heading2"/>
        <w:jc w:val="left"/>
        <w:rPr>
          <w:rFonts w:ascii="Aptos Display" w:hAnsi="Aptos Display" w:cstheme="minorHAnsi"/>
          <w:sz w:val="24"/>
          <w:szCs w:val="24"/>
        </w:rPr>
      </w:pPr>
      <w:r w:rsidRPr="00E931F8">
        <w:rPr>
          <w:rFonts w:ascii="Aptos Display" w:hAnsi="Aptos Display" w:cstheme="minorHAnsi"/>
          <w:b/>
          <w:bCs/>
          <w:sz w:val="24"/>
          <w:szCs w:val="24"/>
          <w:lang w:val="en-GB"/>
        </w:rPr>
        <w:t xml:space="preserve">Job </w:t>
      </w:r>
      <w:r w:rsidRPr="00E931F8">
        <w:rPr>
          <w:rFonts w:ascii="Aptos Display" w:hAnsi="Aptos Display" w:cstheme="minorHAnsi"/>
          <w:b/>
          <w:bCs/>
          <w:sz w:val="24"/>
          <w:szCs w:val="24"/>
        </w:rPr>
        <w:t>description</w:t>
      </w:r>
    </w:p>
    <w:p w14:paraId="700E066C" w14:textId="42F26A58" w:rsidR="008604F3" w:rsidRPr="00E931F8" w:rsidRDefault="008604F3" w:rsidP="00575C0F">
      <w:pPr>
        <w:jc w:val="left"/>
        <w:rPr>
          <w:rFonts w:ascii="Aptos Display" w:hAnsi="Aptos Display" w:cstheme="minorHAnsi"/>
          <w:szCs w:val="24"/>
        </w:rPr>
      </w:pPr>
    </w:p>
    <w:tbl>
      <w:tblPr>
        <w:tblStyle w:val="TableGridLight"/>
        <w:tblW w:w="0" w:type="auto"/>
        <w:tblLook w:val="04A0" w:firstRow="1" w:lastRow="0" w:firstColumn="1" w:lastColumn="0" w:noHBand="0" w:noVBand="1"/>
      </w:tblPr>
      <w:tblGrid>
        <w:gridCol w:w="2122"/>
        <w:gridCol w:w="6894"/>
      </w:tblGrid>
      <w:tr w:rsidR="008604F3" w:rsidRPr="00E931F8" w14:paraId="7973899C" w14:textId="77777777" w:rsidTr="6FA3C102">
        <w:tc>
          <w:tcPr>
            <w:tcW w:w="2122" w:type="dxa"/>
          </w:tcPr>
          <w:p w14:paraId="47FFCA02" w14:textId="4581FE0C" w:rsidR="008604F3" w:rsidRPr="00E931F8" w:rsidRDefault="008604F3" w:rsidP="00575C0F">
            <w:pPr>
              <w:jc w:val="left"/>
              <w:rPr>
                <w:rFonts w:ascii="Aptos Display" w:hAnsi="Aptos Display" w:cstheme="minorHAnsi"/>
                <w:szCs w:val="24"/>
              </w:rPr>
            </w:pPr>
            <w:r w:rsidRPr="00E931F8">
              <w:rPr>
                <w:rFonts w:ascii="Aptos Display" w:hAnsi="Aptos Display" w:cstheme="minorHAnsi"/>
                <w:szCs w:val="24"/>
              </w:rPr>
              <w:t>Job Title</w:t>
            </w:r>
          </w:p>
        </w:tc>
        <w:tc>
          <w:tcPr>
            <w:tcW w:w="6894" w:type="dxa"/>
          </w:tcPr>
          <w:p w14:paraId="3AF58EC9" w14:textId="3964412C" w:rsidR="008604F3" w:rsidRPr="00E931F8" w:rsidRDefault="004B689D" w:rsidP="00575C0F">
            <w:pPr>
              <w:jc w:val="left"/>
              <w:rPr>
                <w:rFonts w:ascii="Aptos Display" w:hAnsi="Aptos Display" w:cstheme="minorHAnsi"/>
                <w:szCs w:val="24"/>
              </w:rPr>
            </w:pPr>
            <w:r w:rsidRPr="00E931F8">
              <w:rPr>
                <w:rFonts w:ascii="Aptos Display" w:hAnsi="Aptos Display" w:cstheme="minorHAnsi"/>
                <w:szCs w:val="24"/>
              </w:rPr>
              <w:t>Dean of Research and Innovation</w:t>
            </w:r>
          </w:p>
        </w:tc>
      </w:tr>
      <w:tr w:rsidR="008604F3" w:rsidRPr="00E931F8" w14:paraId="2580F7B5" w14:textId="77777777" w:rsidTr="6FA3C102">
        <w:tc>
          <w:tcPr>
            <w:tcW w:w="2122" w:type="dxa"/>
          </w:tcPr>
          <w:p w14:paraId="607328A5" w14:textId="56916D51" w:rsidR="008604F3" w:rsidRPr="00E931F8" w:rsidRDefault="008604F3" w:rsidP="00575C0F">
            <w:pPr>
              <w:jc w:val="left"/>
              <w:rPr>
                <w:rFonts w:ascii="Aptos Display" w:hAnsi="Aptos Display" w:cstheme="minorHAnsi"/>
                <w:szCs w:val="24"/>
              </w:rPr>
            </w:pPr>
            <w:r w:rsidRPr="00E931F8">
              <w:rPr>
                <w:rFonts w:ascii="Aptos Display" w:hAnsi="Aptos Display" w:cstheme="minorHAnsi"/>
                <w:szCs w:val="24"/>
              </w:rPr>
              <w:t>Department</w:t>
            </w:r>
          </w:p>
        </w:tc>
        <w:sdt>
          <w:sdtPr>
            <w:rPr>
              <w:rFonts w:ascii="Aptos Display" w:hAnsi="Aptos Display" w:cstheme="minorBidi"/>
            </w:rPr>
            <w:alias w:val="Department "/>
            <w:tag w:val="Department"/>
            <w:id w:val="1415746415"/>
            <w:placeholder>
              <w:docPart w:val="DefaultPlaceholder_-1854013440"/>
            </w:placeholder>
            <w:text/>
          </w:sdtPr>
          <w:sdtEndPr/>
          <w:sdtContent>
            <w:tc>
              <w:tcPr>
                <w:tcW w:w="6894" w:type="dxa"/>
              </w:tcPr>
              <w:p w14:paraId="3CEB2F43" w14:textId="6EED2046" w:rsidR="008604F3" w:rsidRPr="00E931F8" w:rsidRDefault="004B689D" w:rsidP="00575C0F">
                <w:pPr>
                  <w:jc w:val="left"/>
                  <w:rPr>
                    <w:rFonts w:ascii="Aptos Display" w:hAnsi="Aptos Display" w:cstheme="minorHAnsi"/>
                    <w:szCs w:val="24"/>
                  </w:rPr>
                </w:pPr>
                <w:r w:rsidRPr="00E931F8">
                  <w:rPr>
                    <w:rFonts w:ascii="Aptos Display" w:hAnsi="Aptos Display" w:cstheme="minorHAnsi"/>
                    <w:szCs w:val="24"/>
                  </w:rPr>
                  <w:t>Research and Innovation</w:t>
                </w:r>
              </w:p>
            </w:tc>
          </w:sdtContent>
        </w:sdt>
      </w:tr>
      <w:tr w:rsidR="008604F3" w:rsidRPr="00E931F8" w14:paraId="4CCE30EB" w14:textId="77777777" w:rsidTr="6FA3C102">
        <w:tc>
          <w:tcPr>
            <w:tcW w:w="2122" w:type="dxa"/>
          </w:tcPr>
          <w:p w14:paraId="5FAB907A" w14:textId="5ED1B186" w:rsidR="008604F3" w:rsidRPr="00E931F8" w:rsidRDefault="008604F3" w:rsidP="00575C0F">
            <w:pPr>
              <w:jc w:val="left"/>
              <w:rPr>
                <w:rFonts w:ascii="Aptos Display" w:hAnsi="Aptos Display" w:cstheme="minorHAnsi"/>
                <w:szCs w:val="24"/>
              </w:rPr>
            </w:pPr>
            <w:r w:rsidRPr="00E931F8">
              <w:rPr>
                <w:rFonts w:ascii="Aptos Display" w:hAnsi="Aptos Display" w:cstheme="minorHAnsi"/>
                <w:szCs w:val="24"/>
              </w:rPr>
              <w:t>Responsible To</w:t>
            </w:r>
          </w:p>
        </w:tc>
        <w:sdt>
          <w:sdtPr>
            <w:rPr>
              <w:rFonts w:ascii="Aptos Display" w:hAnsi="Aptos Display" w:cstheme="minorBidi"/>
            </w:rPr>
            <w:alias w:val="Responsible to"/>
            <w:tag w:val="Responsible to"/>
            <w:id w:val="-66645401"/>
            <w:placeholder>
              <w:docPart w:val="DefaultPlaceholder_-1854013440"/>
            </w:placeholder>
            <w:text/>
          </w:sdtPr>
          <w:sdtEndPr/>
          <w:sdtContent>
            <w:tc>
              <w:tcPr>
                <w:tcW w:w="6894" w:type="dxa"/>
              </w:tcPr>
              <w:p w14:paraId="53D27B3A" w14:textId="43F0F0F9" w:rsidR="008604F3" w:rsidRPr="00E931F8" w:rsidRDefault="004B689D" w:rsidP="00575C0F">
                <w:pPr>
                  <w:jc w:val="left"/>
                  <w:rPr>
                    <w:rFonts w:ascii="Aptos Display" w:hAnsi="Aptos Display" w:cstheme="minorHAnsi"/>
                    <w:szCs w:val="24"/>
                  </w:rPr>
                </w:pPr>
                <w:r w:rsidRPr="00E931F8">
                  <w:rPr>
                    <w:rFonts w:ascii="Aptos Display" w:hAnsi="Aptos Display" w:cstheme="minorHAnsi"/>
                    <w:szCs w:val="24"/>
                  </w:rPr>
                  <w:t>Deputy Principal academic and research</w:t>
                </w:r>
              </w:p>
            </w:tc>
          </w:sdtContent>
        </w:sdt>
      </w:tr>
      <w:tr w:rsidR="008604F3" w:rsidRPr="00E931F8" w14:paraId="0EB7CCD3" w14:textId="77777777" w:rsidTr="6FA3C102">
        <w:tc>
          <w:tcPr>
            <w:tcW w:w="2122" w:type="dxa"/>
          </w:tcPr>
          <w:p w14:paraId="1D3780D7" w14:textId="062A7B09" w:rsidR="008604F3" w:rsidRPr="00E931F8" w:rsidRDefault="008604F3" w:rsidP="00575C0F">
            <w:pPr>
              <w:jc w:val="left"/>
              <w:rPr>
                <w:rFonts w:ascii="Aptos Display" w:hAnsi="Aptos Display" w:cstheme="minorHAnsi"/>
                <w:szCs w:val="24"/>
              </w:rPr>
            </w:pPr>
            <w:r w:rsidRPr="00E931F8">
              <w:rPr>
                <w:rFonts w:ascii="Aptos Display" w:hAnsi="Aptos Display" w:cstheme="minorHAnsi"/>
                <w:szCs w:val="24"/>
              </w:rPr>
              <w:t>Responsible For</w:t>
            </w:r>
          </w:p>
        </w:tc>
        <w:tc>
          <w:tcPr>
            <w:tcW w:w="6894" w:type="dxa"/>
          </w:tcPr>
          <w:p w14:paraId="755666EF" w14:textId="13841658" w:rsidR="007F2A55" w:rsidRPr="00E931F8" w:rsidRDefault="1AD27DAA" w:rsidP="6FA3C102">
            <w:pPr>
              <w:jc w:val="left"/>
              <w:rPr>
                <w:rFonts w:ascii="Aptos Display" w:hAnsi="Aptos Display" w:cstheme="minorBidi"/>
              </w:rPr>
            </w:pPr>
            <w:r w:rsidRPr="6FA3C102">
              <w:rPr>
                <w:rStyle w:val="PlaceholderText"/>
                <w:rFonts w:ascii="Aptos Display" w:hAnsi="Aptos Display" w:cstheme="minorBidi"/>
                <w:color w:val="auto"/>
              </w:rPr>
              <w:t xml:space="preserve">Research Office and Knowledge Exchange, </w:t>
            </w:r>
            <w:r w:rsidR="59D9D60A" w:rsidRPr="6FA3C102">
              <w:rPr>
                <w:rStyle w:val="PlaceholderText"/>
                <w:rFonts w:ascii="Aptos Display" w:hAnsi="Aptos Display" w:cstheme="minorBidi"/>
                <w:color w:val="auto"/>
              </w:rPr>
              <w:t>Graduate School</w:t>
            </w:r>
          </w:p>
        </w:tc>
      </w:tr>
      <w:tr w:rsidR="008604F3" w:rsidRPr="00E931F8" w14:paraId="1A8E1811" w14:textId="77777777" w:rsidTr="6FA3C102">
        <w:tc>
          <w:tcPr>
            <w:tcW w:w="2122" w:type="dxa"/>
          </w:tcPr>
          <w:p w14:paraId="3B454EAC" w14:textId="52B8ABE5" w:rsidR="008604F3" w:rsidRPr="00E931F8" w:rsidRDefault="008604F3" w:rsidP="00575C0F">
            <w:pPr>
              <w:jc w:val="left"/>
              <w:rPr>
                <w:rFonts w:ascii="Aptos Display" w:hAnsi="Aptos Display" w:cstheme="minorHAnsi"/>
                <w:szCs w:val="24"/>
              </w:rPr>
            </w:pPr>
            <w:r w:rsidRPr="00E931F8">
              <w:rPr>
                <w:rFonts w:ascii="Aptos Display" w:hAnsi="Aptos Display" w:cstheme="minorHAnsi"/>
                <w:szCs w:val="24"/>
              </w:rPr>
              <w:t>Grade</w:t>
            </w:r>
          </w:p>
        </w:tc>
        <w:sdt>
          <w:sdtPr>
            <w:rPr>
              <w:rFonts w:ascii="Aptos Display" w:hAnsi="Aptos Display" w:cstheme="minorBidi"/>
            </w:rPr>
            <w:alias w:val="Salary (Spot / Circa £00,000 or Grade range"/>
            <w:tag w:val="Salary"/>
            <w:id w:val="-93780933"/>
            <w:placeholder>
              <w:docPart w:val="DefaultPlaceholder_-1854013440"/>
            </w:placeholder>
            <w:text/>
          </w:sdtPr>
          <w:sdtEndPr/>
          <w:sdtContent>
            <w:tc>
              <w:tcPr>
                <w:tcW w:w="6894" w:type="dxa"/>
              </w:tcPr>
              <w:p w14:paraId="6CE7FAD1" w14:textId="4EAD1654" w:rsidR="008604F3" w:rsidRPr="00E931F8" w:rsidRDefault="00D463EB" w:rsidP="00575C0F">
                <w:pPr>
                  <w:jc w:val="left"/>
                  <w:rPr>
                    <w:rFonts w:ascii="Aptos Display" w:hAnsi="Aptos Display" w:cstheme="minorHAnsi"/>
                    <w:szCs w:val="24"/>
                  </w:rPr>
                </w:pPr>
                <w:r w:rsidRPr="00E931F8">
                  <w:rPr>
                    <w:rFonts w:ascii="Aptos Display" w:hAnsi="Aptos Display" w:cstheme="minorHAnsi"/>
                    <w:szCs w:val="24"/>
                  </w:rPr>
                  <w:t>SPOT</w:t>
                </w:r>
              </w:p>
            </w:tc>
          </w:sdtContent>
        </w:sdt>
      </w:tr>
      <w:tr w:rsidR="008604F3" w:rsidRPr="00E931F8" w14:paraId="7A91624B" w14:textId="77777777" w:rsidTr="6FA3C102">
        <w:tc>
          <w:tcPr>
            <w:tcW w:w="2122" w:type="dxa"/>
          </w:tcPr>
          <w:p w14:paraId="67EA5C6A" w14:textId="04AE9415" w:rsidR="008604F3" w:rsidRPr="00E931F8" w:rsidRDefault="008604F3" w:rsidP="00575C0F">
            <w:pPr>
              <w:jc w:val="left"/>
              <w:rPr>
                <w:rFonts w:ascii="Aptos Display" w:hAnsi="Aptos Display" w:cstheme="minorHAnsi"/>
                <w:szCs w:val="24"/>
              </w:rPr>
            </w:pPr>
            <w:r w:rsidRPr="00E931F8">
              <w:rPr>
                <w:rFonts w:ascii="Aptos Display" w:hAnsi="Aptos Display" w:cstheme="minorHAnsi"/>
                <w:szCs w:val="24"/>
              </w:rPr>
              <w:t>Hours per week</w:t>
            </w:r>
          </w:p>
        </w:tc>
        <w:tc>
          <w:tcPr>
            <w:tcW w:w="6894" w:type="dxa"/>
          </w:tcPr>
          <w:p w14:paraId="24E8304B" w14:textId="7DE71757" w:rsidR="008604F3" w:rsidRPr="00E931F8" w:rsidRDefault="008604F3" w:rsidP="00575C0F">
            <w:pPr>
              <w:jc w:val="left"/>
              <w:rPr>
                <w:rFonts w:ascii="Aptos Display" w:hAnsi="Aptos Display" w:cstheme="minorBidi"/>
              </w:rPr>
            </w:pPr>
            <w:r w:rsidRPr="670BE429">
              <w:rPr>
                <w:rFonts w:ascii="Aptos Display" w:hAnsi="Aptos Display" w:cstheme="minorBidi"/>
              </w:rPr>
              <w:t xml:space="preserve">Full time </w:t>
            </w:r>
            <w:r w:rsidR="000C34B0" w:rsidRPr="670BE429">
              <w:rPr>
                <w:rFonts w:ascii="Aptos Display" w:hAnsi="Aptos Display" w:cstheme="minorBidi"/>
              </w:rPr>
              <w:t>35hrs per week</w:t>
            </w:r>
            <w:r w:rsidRPr="670BE429">
              <w:rPr>
                <w:rFonts w:ascii="Aptos Display" w:hAnsi="Aptos Display" w:cstheme="minorBidi"/>
              </w:rPr>
              <w:t xml:space="preserve"> (flexible working requests, including job-sharing considered).  </w:t>
            </w:r>
          </w:p>
        </w:tc>
      </w:tr>
      <w:tr w:rsidR="008604F3" w:rsidRPr="00E931F8" w14:paraId="16D7BA29" w14:textId="77777777" w:rsidTr="6FA3C102">
        <w:tc>
          <w:tcPr>
            <w:tcW w:w="2122" w:type="dxa"/>
          </w:tcPr>
          <w:p w14:paraId="2B8D2C70" w14:textId="248EB8CB" w:rsidR="008604F3" w:rsidRPr="00E931F8" w:rsidRDefault="008604F3" w:rsidP="00575C0F">
            <w:pPr>
              <w:jc w:val="left"/>
              <w:rPr>
                <w:rFonts w:ascii="Aptos Display" w:hAnsi="Aptos Display" w:cstheme="minorHAnsi"/>
                <w:szCs w:val="24"/>
              </w:rPr>
            </w:pPr>
            <w:r w:rsidRPr="00E931F8">
              <w:rPr>
                <w:rFonts w:ascii="Aptos Display" w:hAnsi="Aptos Display" w:cstheme="minorHAnsi"/>
                <w:szCs w:val="24"/>
              </w:rPr>
              <w:t>Location</w:t>
            </w:r>
          </w:p>
        </w:tc>
        <w:tc>
          <w:tcPr>
            <w:tcW w:w="6894" w:type="dxa"/>
          </w:tcPr>
          <w:p w14:paraId="61EE87AC" w14:textId="7C5FA6C4" w:rsidR="008604F3" w:rsidRPr="00E931F8" w:rsidRDefault="00B16105" w:rsidP="00575C0F">
            <w:pPr>
              <w:jc w:val="left"/>
              <w:rPr>
                <w:rFonts w:ascii="Aptos Display" w:hAnsi="Aptos Display" w:cstheme="minorHAnsi"/>
                <w:szCs w:val="24"/>
              </w:rPr>
            </w:pPr>
            <w:r w:rsidRPr="00E931F8">
              <w:rPr>
                <w:rFonts w:ascii="Aptos Display" w:hAnsi="Aptos Display" w:cstheme="minorHAnsi"/>
                <w:szCs w:val="24"/>
              </w:rPr>
              <w:t>Inverness or other location within the UHI operating a</w:t>
            </w:r>
            <w:r w:rsidR="007F2A55" w:rsidRPr="00E931F8">
              <w:rPr>
                <w:rFonts w:ascii="Aptos Display" w:hAnsi="Aptos Display" w:cstheme="minorHAnsi"/>
                <w:szCs w:val="24"/>
              </w:rPr>
              <w:t>r</w:t>
            </w:r>
            <w:r w:rsidRPr="00E931F8">
              <w:rPr>
                <w:rFonts w:ascii="Aptos Display" w:hAnsi="Aptos Display" w:cstheme="minorHAnsi"/>
                <w:szCs w:val="24"/>
              </w:rPr>
              <w:t>ea by agreement</w:t>
            </w:r>
          </w:p>
        </w:tc>
      </w:tr>
    </w:tbl>
    <w:p w14:paraId="68E6818A" w14:textId="77777777" w:rsidR="008604F3" w:rsidRPr="00E931F8" w:rsidRDefault="008604F3" w:rsidP="00575C0F">
      <w:pPr>
        <w:jc w:val="left"/>
        <w:rPr>
          <w:rFonts w:ascii="Aptos Display" w:hAnsi="Aptos Display" w:cstheme="minorHAnsi"/>
          <w:szCs w:val="24"/>
        </w:rPr>
      </w:pPr>
    </w:p>
    <w:p w14:paraId="155B52DC" w14:textId="77777777" w:rsidR="008604F3" w:rsidRPr="00E931F8" w:rsidRDefault="768EDF60" w:rsidP="00575C0F">
      <w:pPr>
        <w:pStyle w:val="Heading2"/>
        <w:jc w:val="left"/>
        <w:rPr>
          <w:rFonts w:ascii="Aptos Display" w:hAnsi="Aptos Display" w:cstheme="minorHAnsi"/>
          <w:b/>
          <w:bCs/>
          <w:sz w:val="24"/>
          <w:szCs w:val="24"/>
        </w:rPr>
      </w:pPr>
      <w:r w:rsidRPr="00E931F8">
        <w:rPr>
          <w:rFonts w:ascii="Aptos Display" w:hAnsi="Aptos Display" w:cstheme="minorHAnsi"/>
          <w:b/>
          <w:bCs/>
          <w:sz w:val="24"/>
          <w:szCs w:val="24"/>
        </w:rPr>
        <w:t>Role overview</w:t>
      </w:r>
    </w:p>
    <w:p w14:paraId="4F0763F0" w14:textId="57EF79A9" w:rsidR="00592EDF" w:rsidRPr="00E931F8" w:rsidRDefault="4A1BC968" w:rsidP="6FA3C102">
      <w:pPr>
        <w:jc w:val="left"/>
        <w:rPr>
          <w:rFonts w:ascii="Aptos Display" w:eastAsia="Arial" w:hAnsi="Aptos Display" w:cstheme="minorBidi"/>
        </w:rPr>
      </w:pPr>
      <w:r w:rsidRPr="6FA3C102">
        <w:rPr>
          <w:rFonts w:ascii="Aptos Display" w:eastAsia="Arial" w:hAnsi="Aptos Display" w:cstheme="minorBidi"/>
        </w:rPr>
        <w:t>The Dean of Research and Innovation plays a pivotal leadership role in shaping, delivering, and embedding the University’s research and innovation strategy. This role demands a strategic mindset, operational precision, a strong commitment to enhancing UHI’s reputation for research excellence and impact</w:t>
      </w:r>
      <w:r w:rsidR="48DF8120" w:rsidRPr="6FA3C102">
        <w:rPr>
          <w:rFonts w:ascii="Aptos Display" w:eastAsia="Arial" w:hAnsi="Aptos Display" w:cstheme="minorBidi"/>
        </w:rPr>
        <w:t>, and an ability to support and oversee staff in their operational roles</w:t>
      </w:r>
      <w:r w:rsidRPr="6FA3C102">
        <w:rPr>
          <w:rFonts w:ascii="Aptos Display" w:eastAsia="Arial" w:hAnsi="Aptos Display" w:cstheme="minorBidi"/>
        </w:rPr>
        <w:t xml:space="preserve">. The postholder will ensure the University meets national standards and expectations while seizing emerging opportunities across the </w:t>
      </w:r>
      <w:r w:rsidR="1D6B3811" w:rsidRPr="6FA3C102">
        <w:rPr>
          <w:rFonts w:ascii="Aptos Display" w:eastAsia="Arial" w:hAnsi="Aptos Display" w:cstheme="minorBidi"/>
        </w:rPr>
        <w:t>university's</w:t>
      </w:r>
      <w:r w:rsidRPr="6FA3C102">
        <w:rPr>
          <w:rFonts w:ascii="Aptos Display" w:eastAsia="Arial" w:hAnsi="Aptos Display" w:cstheme="minorBidi"/>
        </w:rPr>
        <w:t xml:space="preserve"> regions and beyond.</w:t>
      </w:r>
    </w:p>
    <w:p w14:paraId="1C653BAB" w14:textId="77777777" w:rsidR="00592EDF" w:rsidRPr="00E931F8" w:rsidRDefault="00592EDF" w:rsidP="00575C0F">
      <w:pPr>
        <w:jc w:val="left"/>
        <w:rPr>
          <w:rFonts w:ascii="Aptos Display" w:eastAsia="Arial" w:hAnsi="Aptos Display" w:cstheme="minorHAnsi"/>
          <w:szCs w:val="24"/>
        </w:rPr>
      </w:pPr>
    </w:p>
    <w:p w14:paraId="2812673A" w14:textId="676E0F6A" w:rsidR="00B86CF1" w:rsidRPr="00E931F8" w:rsidRDefault="00982AFA" w:rsidP="00575C0F">
      <w:pPr>
        <w:jc w:val="left"/>
        <w:rPr>
          <w:rFonts w:ascii="Aptos Display" w:eastAsia="Arial" w:hAnsi="Aptos Display" w:cstheme="minorBidi"/>
        </w:rPr>
      </w:pPr>
      <w:r w:rsidRPr="50C58D01">
        <w:rPr>
          <w:rFonts w:ascii="Aptos Display" w:eastAsia="Arial" w:hAnsi="Aptos Display" w:cstheme="minorBidi"/>
        </w:rPr>
        <w:t>T</w:t>
      </w:r>
      <w:r w:rsidR="00B86CF1" w:rsidRPr="50C58D01">
        <w:rPr>
          <w:rFonts w:ascii="Aptos Display" w:eastAsia="Arial" w:hAnsi="Aptos Display" w:cstheme="minorBidi"/>
        </w:rPr>
        <w:t xml:space="preserve">his role </w:t>
      </w:r>
      <w:r w:rsidR="000776C1" w:rsidRPr="50C58D01">
        <w:rPr>
          <w:rFonts w:ascii="Aptos Display" w:eastAsia="Arial" w:hAnsi="Aptos Display" w:cstheme="minorBidi"/>
        </w:rPr>
        <w:t xml:space="preserve">leads the research </w:t>
      </w:r>
      <w:r w:rsidR="20D51A97" w:rsidRPr="50C58D01">
        <w:rPr>
          <w:rFonts w:ascii="Aptos Display" w:eastAsia="Arial" w:hAnsi="Aptos Display" w:cstheme="minorBidi"/>
        </w:rPr>
        <w:t>strategy</w:t>
      </w:r>
      <w:r w:rsidR="000776C1" w:rsidRPr="50C58D01">
        <w:rPr>
          <w:rFonts w:ascii="Aptos Display" w:eastAsia="Arial" w:hAnsi="Aptos Display" w:cstheme="minorBidi"/>
        </w:rPr>
        <w:t xml:space="preserve"> for the </w:t>
      </w:r>
      <w:r w:rsidR="72E0872A" w:rsidRPr="50C58D01">
        <w:rPr>
          <w:rFonts w:ascii="Aptos Display" w:eastAsia="Arial" w:hAnsi="Aptos Display" w:cstheme="minorBidi"/>
        </w:rPr>
        <w:t>university</w:t>
      </w:r>
      <w:r w:rsidR="00AF23A8" w:rsidRPr="50C58D01">
        <w:rPr>
          <w:rFonts w:ascii="Aptos Display" w:eastAsia="Arial" w:hAnsi="Aptos Display" w:cstheme="minorBidi"/>
        </w:rPr>
        <w:t xml:space="preserve">, </w:t>
      </w:r>
      <w:r w:rsidRPr="50C58D01">
        <w:rPr>
          <w:rFonts w:ascii="Aptos Display" w:eastAsia="Arial" w:hAnsi="Aptos Display" w:cstheme="minorBidi"/>
        </w:rPr>
        <w:t>ensur</w:t>
      </w:r>
      <w:r w:rsidR="00AF23A8" w:rsidRPr="50C58D01">
        <w:rPr>
          <w:rFonts w:ascii="Aptos Display" w:eastAsia="Arial" w:hAnsi="Aptos Display" w:cstheme="minorBidi"/>
        </w:rPr>
        <w:t>ing</w:t>
      </w:r>
      <w:r w:rsidR="00B86CF1" w:rsidRPr="50C58D01">
        <w:rPr>
          <w:rFonts w:ascii="Aptos Display" w:eastAsia="Arial" w:hAnsi="Aptos Display" w:cstheme="minorBidi"/>
        </w:rPr>
        <w:t xml:space="preserve"> the strategic coordination, preparation, and timely submission of the University’s institutional return for future Research Excellence Framework (REF) exercises</w:t>
      </w:r>
      <w:r w:rsidR="00DB0590" w:rsidRPr="50C58D01">
        <w:rPr>
          <w:rFonts w:ascii="Aptos Display" w:eastAsia="Arial" w:hAnsi="Aptos Display" w:cstheme="minorBidi"/>
        </w:rPr>
        <w:t xml:space="preserve"> </w:t>
      </w:r>
      <w:r w:rsidR="00B86CF1" w:rsidRPr="50C58D01">
        <w:rPr>
          <w:rFonts w:ascii="Aptos Display" w:eastAsia="Arial" w:hAnsi="Aptos Display" w:cstheme="minorBidi"/>
        </w:rPr>
        <w:t>ensuring compliance with national REF guidelines and timelines.</w:t>
      </w:r>
    </w:p>
    <w:p w14:paraId="650EEDE4" w14:textId="77777777" w:rsidR="00B86CF1" w:rsidRPr="00E931F8" w:rsidRDefault="00B86CF1" w:rsidP="00575C0F">
      <w:pPr>
        <w:jc w:val="left"/>
        <w:rPr>
          <w:rFonts w:ascii="Aptos Display" w:eastAsia="Arial" w:hAnsi="Aptos Display" w:cstheme="minorHAnsi"/>
          <w:szCs w:val="24"/>
        </w:rPr>
      </w:pPr>
    </w:p>
    <w:p w14:paraId="08C92B28" w14:textId="77777777" w:rsidR="00B86CF1" w:rsidRPr="00E931F8" w:rsidRDefault="00B86CF1" w:rsidP="00575C0F">
      <w:pPr>
        <w:jc w:val="left"/>
        <w:rPr>
          <w:rFonts w:ascii="Aptos Display" w:eastAsia="Arial" w:hAnsi="Aptos Display" w:cstheme="minorHAnsi"/>
          <w:szCs w:val="24"/>
        </w:rPr>
      </w:pPr>
      <w:r w:rsidRPr="00E931F8">
        <w:rPr>
          <w:rFonts w:ascii="Aptos Display" w:eastAsia="Arial" w:hAnsi="Aptos Display" w:cstheme="minorHAnsi"/>
          <w:szCs w:val="24"/>
        </w:rPr>
        <w:t>The postholder will play a pivotal role in advancing the University of the Highlands and Islands' (UHI) research and innovation agenda, aligned with Scotland’s Innovation Strategy and the development of the entrepreneurial campus initiative. This will involve shaping and implementing institutional policies and initiatives that foster a culture of innovation and support the development of impactful, interdisciplinary research.</w:t>
      </w:r>
    </w:p>
    <w:p w14:paraId="28896384" w14:textId="77777777" w:rsidR="00B86CF1" w:rsidRPr="00E931F8" w:rsidRDefault="00B86CF1" w:rsidP="00575C0F">
      <w:pPr>
        <w:jc w:val="left"/>
        <w:rPr>
          <w:rFonts w:ascii="Aptos Display" w:eastAsia="Arial" w:hAnsi="Aptos Display" w:cstheme="minorHAnsi"/>
          <w:szCs w:val="24"/>
        </w:rPr>
      </w:pPr>
    </w:p>
    <w:p w14:paraId="39BB8B75" w14:textId="77777777" w:rsidR="00B86CF1" w:rsidRPr="00E931F8" w:rsidRDefault="00B86CF1" w:rsidP="00575C0F">
      <w:pPr>
        <w:jc w:val="left"/>
        <w:rPr>
          <w:rFonts w:ascii="Aptos Display" w:eastAsia="Arial" w:hAnsi="Aptos Display" w:cstheme="minorHAnsi"/>
          <w:szCs w:val="24"/>
        </w:rPr>
      </w:pPr>
      <w:r w:rsidRPr="00E931F8">
        <w:rPr>
          <w:rFonts w:ascii="Aptos Display" w:eastAsia="Arial" w:hAnsi="Aptos Display" w:cstheme="minorHAnsi"/>
          <w:szCs w:val="24"/>
        </w:rPr>
        <w:t>Additionally, the role includes representing UHI externally in a variety of research-related forums, partnerships, and strategic engagements, thereby enhancing the university’s national and international research profile.</w:t>
      </w:r>
    </w:p>
    <w:p w14:paraId="6AE1CC70" w14:textId="77777777" w:rsidR="00B86CF1" w:rsidRPr="00E931F8" w:rsidRDefault="00B86CF1" w:rsidP="00575C0F">
      <w:pPr>
        <w:jc w:val="left"/>
        <w:rPr>
          <w:rFonts w:ascii="Aptos Display" w:eastAsia="Arial" w:hAnsi="Aptos Display" w:cstheme="minorHAnsi"/>
          <w:szCs w:val="24"/>
        </w:rPr>
      </w:pPr>
    </w:p>
    <w:p w14:paraId="736CC2B8" w14:textId="77777777" w:rsidR="00B86CF1" w:rsidRPr="00E931F8" w:rsidRDefault="00B86CF1" w:rsidP="00575C0F">
      <w:pPr>
        <w:jc w:val="left"/>
        <w:rPr>
          <w:rFonts w:ascii="Aptos Display" w:eastAsia="Arial" w:hAnsi="Aptos Display" w:cstheme="minorHAnsi"/>
          <w:szCs w:val="24"/>
        </w:rPr>
      </w:pPr>
      <w:r w:rsidRPr="00E931F8">
        <w:rPr>
          <w:rFonts w:ascii="Aptos Display" w:eastAsia="Arial" w:hAnsi="Aptos Display" w:cstheme="minorHAnsi"/>
          <w:szCs w:val="24"/>
        </w:rPr>
        <w:t>The postholder will also provide expert administrative and strategic support to the Academic Titles Review Board, contribute to governance processes, and act as a key advisor to the UHI Graduate School, ensuring effective coordination and delivery of research student support.</w:t>
      </w:r>
    </w:p>
    <w:p w14:paraId="2E770B8D" w14:textId="77777777" w:rsidR="00B86CF1" w:rsidRPr="00E931F8" w:rsidRDefault="00B86CF1" w:rsidP="00575C0F">
      <w:pPr>
        <w:jc w:val="left"/>
        <w:rPr>
          <w:rFonts w:ascii="Aptos Display" w:eastAsia="Arial" w:hAnsi="Aptos Display" w:cstheme="minorHAnsi"/>
          <w:szCs w:val="24"/>
        </w:rPr>
      </w:pPr>
    </w:p>
    <w:p w14:paraId="05EA570A" w14:textId="18AAC721" w:rsidR="00965BAA" w:rsidRPr="00E931F8" w:rsidRDefault="3A5FFD72" w:rsidP="6FA3C102">
      <w:pPr>
        <w:jc w:val="left"/>
        <w:rPr>
          <w:rFonts w:ascii="Aptos Display" w:eastAsia="Arial" w:hAnsi="Aptos Display" w:cstheme="minorBidi"/>
        </w:rPr>
      </w:pPr>
      <w:r w:rsidRPr="6FA3C102">
        <w:rPr>
          <w:rFonts w:ascii="Aptos Display" w:eastAsia="Arial" w:hAnsi="Aptos Display" w:cstheme="minorBidi"/>
        </w:rPr>
        <w:lastRenderedPageBreak/>
        <w:t>Furthermore, the role encompasses oversight of the Research Office</w:t>
      </w:r>
      <w:r w:rsidR="1DFF9786" w:rsidRPr="6FA3C102">
        <w:rPr>
          <w:rFonts w:ascii="Aptos Display" w:eastAsia="Arial" w:hAnsi="Aptos Display" w:cstheme="minorBidi"/>
        </w:rPr>
        <w:t xml:space="preserve"> and Graduate School</w:t>
      </w:r>
      <w:r w:rsidRPr="6FA3C102">
        <w:rPr>
          <w:rFonts w:ascii="Aptos Display" w:eastAsia="Arial" w:hAnsi="Aptos Display" w:cstheme="minorBidi"/>
        </w:rPr>
        <w:t xml:space="preserve">, ensuring </w:t>
      </w:r>
      <w:r w:rsidR="305D41C2" w:rsidRPr="6FA3C102">
        <w:rPr>
          <w:rFonts w:ascii="Aptos Display" w:eastAsia="Arial" w:hAnsi="Aptos Display" w:cstheme="minorBidi"/>
        </w:rPr>
        <w:t>their</w:t>
      </w:r>
      <w:r w:rsidRPr="6FA3C102">
        <w:rPr>
          <w:rFonts w:ascii="Aptos Display" w:eastAsia="Arial" w:hAnsi="Aptos Display" w:cstheme="minorBidi"/>
        </w:rPr>
        <w:t xml:space="preserve"> functions are delivered efficiently and effectively in support of the university’s broader research ambitions.</w:t>
      </w:r>
    </w:p>
    <w:p w14:paraId="1980CB4E" w14:textId="77777777" w:rsidR="00965BAA" w:rsidRPr="00E931F8" w:rsidRDefault="00965BAA" w:rsidP="00575C0F">
      <w:pPr>
        <w:jc w:val="left"/>
        <w:rPr>
          <w:rFonts w:ascii="Aptos Display" w:eastAsia="Arial" w:hAnsi="Aptos Display" w:cstheme="minorHAnsi"/>
          <w:szCs w:val="24"/>
        </w:rPr>
      </w:pPr>
    </w:p>
    <w:p w14:paraId="2589D6C7" w14:textId="77777777" w:rsidR="00965BAA" w:rsidRPr="00E931F8" w:rsidRDefault="00965BAA" w:rsidP="00575C0F">
      <w:pPr>
        <w:jc w:val="left"/>
        <w:rPr>
          <w:rFonts w:ascii="Aptos Display" w:eastAsia="Arial" w:hAnsi="Aptos Display" w:cstheme="minorHAnsi"/>
          <w:szCs w:val="24"/>
        </w:rPr>
      </w:pPr>
    </w:p>
    <w:p w14:paraId="5964EA59" w14:textId="364A19AA" w:rsidR="008604F3" w:rsidRPr="00E931F8" w:rsidRDefault="768EDF60" w:rsidP="00575C0F">
      <w:pPr>
        <w:pStyle w:val="Heading2"/>
        <w:jc w:val="left"/>
        <w:rPr>
          <w:rFonts w:ascii="Aptos Display" w:hAnsi="Aptos Display" w:cstheme="minorHAnsi"/>
          <w:b/>
          <w:bCs/>
          <w:sz w:val="24"/>
          <w:szCs w:val="24"/>
        </w:rPr>
      </w:pPr>
      <w:r w:rsidRPr="00E931F8">
        <w:rPr>
          <w:rFonts w:ascii="Aptos Display" w:hAnsi="Aptos Display" w:cstheme="minorHAnsi"/>
          <w:b/>
          <w:bCs/>
          <w:sz w:val="24"/>
          <w:szCs w:val="24"/>
        </w:rPr>
        <w:t>Key responsibilities</w:t>
      </w:r>
    </w:p>
    <w:p w14:paraId="5E9788FE" w14:textId="77777777" w:rsidR="00B16105" w:rsidRPr="00E931F8" w:rsidRDefault="00B16105" w:rsidP="00575C0F">
      <w:pPr>
        <w:jc w:val="left"/>
        <w:rPr>
          <w:rFonts w:ascii="Aptos Display" w:hAnsi="Aptos Display" w:cstheme="minorHAnsi"/>
          <w:szCs w:val="24"/>
        </w:rPr>
      </w:pPr>
    </w:p>
    <w:p w14:paraId="58F41120" w14:textId="77777777" w:rsidR="00E931F8" w:rsidRPr="00E931F8" w:rsidRDefault="00E931F8" w:rsidP="00E931F8">
      <w:pPr>
        <w:jc w:val="left"/>
        <w:rPr>
          <w:rFonts w:ascii="Aptos Display" w:hAnsi="Aptos Display" w:cstheme="minorHAnsi"/>
          <w:b/>
          <w:bCs/>
          <w:szCs w:val="24"/>
        </w:rPr>
      </w:pPr>
      <w:r w:rsidRPr="00E931F8">
        <w:rPr>
          <w:rFonts w:ascii="Aptos Display" w:hAnsi="Aptos Display" w:cstheme="minorHAnsi"/>
          <w:b/>
          <w:bCs/>
          <w:szCs w:val="24"/>
        </w:rPr>
        <w:t>Strategic Leadership and Planning</w:t>
      </w:r>
    </w:p>
    <w:p w14:paraId="2641EC2B" w14:textId="77777777" w:rsidR="00E931F8" w:rsidRPr="00E931F8" w:rsidRDefault="00E931F8" w:rsidP="00E931F8">
      <w:pPr>
        <w:pStyle w:val="ListParagraph"/>
        <w:numPr>
          <w:ilvl w:val="0"/>
          <w:numId w:val="3"/>
        </w:numPr>
        <w:jc w:val="left"/>
        <w:rPr>
          <w:rFonts w:ascii="Aptos Display" w:hAnsi="Aptos Display" w:cstheme="minorHAnsi"/>
          <w:szCs w:val="24"/>
        </w:rPr>
      </w:pPr>
      <w:r w:rsidRPr="00E931F8">
        <w:rPr>
          <w:rFonts w:ascii="Aptos Display" w:hAnsi="Aptos Display" w:cstheme="minorHAnsi"/>
          <w:szCs w:val="24"/>
        </w:rPr>
        <w:t>Lead the preparation, refinement, and delivery of UHI’s Research and Innovation Strategy in alignment with the University’s overarching Strategic Plan.</w:t>
      </w:r>
    </w:p>
    <w:p w14:paraId="4A0DE48B" w14:textId="77777777" w:rsidR="00E931F8" w:rsidRPr="00E931F8" w:rsidRDefault="00E931F8" w:rsidP="00E931F8">
      <w:pPr>
        <w:jc w:val="left"/>
        <w:rPr>
          <w:rFonts w:ascii="Aptos Display" w:hAnsi="Aptos Display" w:cstheme="minorHAnsi"/>
          <w:szCs w:val="24"/>
        </w:rPr>
      </w:pPr>
    </w:p>
    <w:p w14:paraId="120587CF" w14:textId="77777777" w:rsidR="00E931F8" w:rsidRPr="00E931F8" w:rsidRDefault="00E931F8" w:rsidP="00E931F8">
      <w:pPr>
        <w:pStyle w:val="ListParagraph"/>
        <w:numPr>
          <w:ilvl w:val="0"/>
          <w:numId w:val="3"/>
        </w:numPr>
        <w:jc w:val="left"/>
        <w:rPr>
          <w:rFonts w:ascii="Aptos Display" w:hAnsi="Aptos Display" w:cstheme="minorHAnsi"/>
          <w:szCs w:val="24"/>
        </w:rPr>
      </w:pPr>
      <w:r w:rsidRPr="00E931F8">
        <w:rPr>
          <w:rFonts w:ascii="Aptos Display" w:hAnsi="Aptos Display" w:cstheme="minorHAnsi"/>
          <w:szCs w:val="24"/>
        </w:rPr>
        <w:t>Present the strategy for review by internal and external stakeholders, including the University Court and funding bodies.</w:t>
      </w:r>
    </w:p>
    <w:p w14:paraId="7937C578" w14:textId="77777777" w:rsidR="00E931F8" w:rsidRPr="00E931F8" w:rsidRDefault="00E931F8" w:rsidP="00E931F8">
      <w:pPr>
        <w:jc w:val="left"/>
        <w:rPr>
          <w:rFonts w:ascii="Aptos Display" w:hAnsi="Aptos Display" w:cstheme="minorHAnsi"/>
          <w:szCs w:val="24"/>
        </w:rPr>
      </w:pPr>
    </w:p>
    <w:p w14:paraId="6B9F926A" w14:textId="77777777" w:rsidR="00E931F8" w:rsidRPr="00E931F8" w:rsidRDefault="00E931F8" w:rsidP="00E931F8">
      <w:pPr>
        <w:pStyle w:val="ListParagraph"/>
        <w:numPr>
          <w:ilvl w:val="0"/>
          <w:numId w:val="3"/>
        </w:numPr>
        <w:jc w:val="left"/>
        <w:rPr>
          <w:rFonts w:ascii="Aptos Display" w:hAnsi="Aptos Display" w:cstheme="minorHAnsi"/>
          <w:szCs w:val="24"/>
        </w:rPr>
      </w:pPr>
      <w:r w:rsidRPr="00E931F8">
        <w:rPr>
          <w:rFonts w:ascii="Aptos Display" w:hAnsi="Aptos Display" w:cstheme="minorHAnsi"/>
          <w:szCs w:val="24"/>
        </w:rPr>
        <w:t>Serve as the accountable officer for research and innovation KPIs, ensuring robust performance monitoring, analysis, and reporting.</w:t>
      </w:r>
    </w:p>
    <w:p w14:paraId="63C0D63B" w14:textId="77777777" w:rsidR="00E931F8" w:rsidRPr="00E931F8" w:rsidRDefault="00E931F8" w:rsidP="00E931F8">
      <w:pPr>
        <w:jc w:val="left"/>
        <w:rPr>
          <w:rFonts w:ascii="Aptos Display" w:hAnsi="Aptos Display" w:cstheme="minorHAnsi"/>
          <w:szCs w:val="24"/>
        </w:rPr>
      </w:pPr>
    </w:p>
    <w:p w14:paraId="77E77AA9" w14:textId="77777777" w:rsidR="00E931F8" w:rsidRPr="00E931F8" w:rsidRDefault="00E931F8" w:rsidP="00E931F8">
      <w:pPr>
        <w:pStyle w:val="ListParagraph"/>
        <w:numPr>
          <w:ilvl w:val="0"/>
          <w:numId w:val="3"/>
        </w:numPr>
        <w:jc w:val="left"/>
        <w:rPr>
          <w:rFonts w:ascii="Aptos Display" w:hAnsi="Aptos Display" w:cstheme="minorHAnsi"/>
          <w:szCs w:val="24"/>
        </w:rPr>
      </w:pPr>
      <w:r w:rsidRPr="00E931F8">
        <w:rPr>
          <w:rFonts w:ascii="Aptos Display" w:hAnsi="Aptos Display" w:cstheme="minorHAnsi"/>
          <w:szCs w:val="24"/>
        </w:rPr>
        <w:t>Work closely with Academic Partner Principals, Deans, and Research Cluster Leads to ensure strategic coherence and delivery across the academic partnership.</w:t>
      </w:r>
    </w:p>
    <w:p w14:paraId="06598E73" w14:textId="77777777" w:rsidR="00E931F8" w:rsidRPr="00E931F8" w:rsidRDefault="00E931F8" w:rsidP="00E931F8">
      <w:pPr>
        <w:jc w:val="left"/>
        <w:rPr>
          <w:rFonts w:ascii="Aptos Display" w:hAnsi="Aptos Display" w:cstheme="minorHAnsi"/>
          <w:szCs w:val="24"/>
        </w:rPr>
      </w:pPr>
    </w:p>
    <w:p w14:paraId="34BA785E" w14:textId="77777777" w:rsidR="00E931F8" w:rsidRPr="00E931F8" w:rsidRDefault="00E931F8" w:rsidP="00E931F8">
      <w:pPr>
        <w:jc w:val="left"/>
        <w:rPr>
          <w:rFonts w:ascii="Aptos Display" w:hAnsi="Aptos Display" w:cstheme="minorHAnsi"/>
          <w:b/>
          <w:bCs/>
          <w:szCs w:val="24"/>
        </w:rPr>
      </w:pPr>
      <w:r w:rsidRPr="00E931F8">
        <w:rPr>
          <w:rFonts w:ascii="Aptos Display" w:hAnsi="Aptos Display" w:cstheme="minorHAnsi"/>
          <w:b/>
          <w:bCs/>
          <w:szCs w:val="24"/>
        </w:rPr>
        <w:t>REF (Research Excellence Framework) Leadership</w:t>
      </w:r>
    </w:p>
    <w:p w14:paraId="70A87687" w14:textId="735CF064" w:rsidR="00E931F8" w:rsidRPr="00E931F8" w:rsidRDefault="00E931F8" w:rsidP="6FA3C102">
      <w:pPr>
        <w:pStyle w:val="ListParagraph"/>
        <w:numPr>
          <w:ilvl w:val="0"/>
          <w:numId w:val="4"/>
        </w:numPr>
        <w:jc w:val="left"/>
        <w:rPr>
          <w:rFonts w:ascii="Aptos Display" w:hAnsi="Aptos Display" w:cstheme="minorBidi"/>
        </w:rPr>
      </w:pPr>
      <w:r w:rsidRPr="6FA3C102">
        <w:rPr>
          <w:rFonts w:ascii="Aptos Display" w:hAnsi="Aptos Display" w:cstheme="minorBidi"/>
        </w:rPr>
        <w:t xml:space="preserve">Lead and </w:t>
      </w:r>
      <w:r w:rsidR="66AA630B" w:rsidRPr="6FA3C102">
        <w:rPr>
          <w:rFonts w:ascii="Aptos Display" w:hAnsi="Aptos Display" w:cstheme="minorBidi"/>
        </w:rPr>
        <w:t xml:space="preserve">support </w:t>
      </w:r>
      <w:r w:rsidRPr="6FA3C102">
        <w:rPr>
          <w:rFonts w:ascii="Aptos Display" w:hAnsi="Aptos Display" w:cstheme="minorBidi"/>
        </w:rPr>
        <w:t>coordinat</w:t>
      </w:r>
      <w:r w:rsidR="2BA5607E" w:rsidRPr="6FA3C102">
        <w:rPr>
          <w:rFonts w:ascii="Aptos Display" w:hAnsi="Aptos Display" w:cstheme="minorBidi"/>
        </w:rPr>
        <w:t>ion of</w:t>
      </w:r>
      <w:r w:rsidRPr="6FA3C102">
        <w:rPr>
          <w:rFonts w:ascii="Aptos Display" w:hAnsi="Aptos Display" w:cstheme="minorBidi"/>
        </w:rPr>
        <w:t xml:space="preserve"> all aspects of UHI’s REF submission, ensuring high-quality, timely, and fully compliant returns.</w:t>
      </w:r>
    </w:p>
    <w:p w14:paraId="09D804B8" w14:textId="77777777" w:rsidR="00E931F8" w:rsidRPr="00E931F8" w:rsidRDefault="00E931F8" w:rsidP="00E931F8">
      <w:pPr>
        <w:jc w:val="left"/>
        <w:rPr>
          <w:rFonts w:ascii="Aptos Display" w:hAnsi="Aptos Display" w:cstheme="minorHAnsi"/>
          <w:szCs w:val="24"/>
        </w:rPr>
      </w:pPr>
    </w:p>
    <w:p w14:paraId="3F39BB12" w14:textId="77777777" w:rsidR="00E931F8" w:rsidRPr="00E931F8" w:rsidRDefault="00E931F8" w:rsidP="00E931F8">
      <w:pPr>
        <w:pStyle w:val="ListParagraph"/>
        <w:numPr>
          <w:ilvl w:val="0"/>
          <w:numId w:val="4"/>
        </w:numPr>
        <w:jc w:val="left"/>
        <w:rPr>
          <w:rFonts w:ascii="Aptos Display" w:hAnsi="Aptos Display" w:cstheme="minorHAnsi"/>
          <w:szCs w:val="24"/>
        </w:rPr>
      </w:pPr>
      <w:r w:rsidRPr="00E931F8">
        <w:rPr>
          <w:rFonts w:ascii="Aptos Display" w:hAnsi="Aptos Display" w:cstheme="minorHAnsi"/>
          <w:szCs w:val="24"/>
        </w:rPr>
        <w:t>Chair the REF Steering Group and manage liaison with internal contributors and external stakeholders including the SFC and Research England.</w:t>
      </w:r>
    </w:p>
    <w:p w14:paraId="24CA6C2B" w14:textId="77777777" w:rsidR="00E931F8" w:rsidRPr="00E931F8" w:rsidRDefault="00E931F8" w:rsidP="00E931F8">
      <w:pPr>
        <w:jc w:val="left"/>
        <w:rPr>
          <w:rFonts w:ascii="Aptos Display" w:hAnsi="Aptos Display" w:cstheme="minorHAnsi"/>
          <w:szCs w:val="24"/>
        </w:rPr>
      </w:pPr>
    </w:p>
    <w:p w14:paraId="04A4842B" w14:textId="0CF8B9D0" w:rsidR="00E931F8" w:rsidRPr="00E931F8" w:rsidRDefault="4A04669C" w:rsidP="6FA3C102">
      <w:pPr>
        <w:pStyle w:val="ListParagraph"/>
        <w:numPr>
          <w:ilvl w:val="0"/>
          <w:numId w:val="4"/>
        </w:numPr>
        <w:jc w:val="left"/>
        <w:rPr>
          <w:rFonts w:ascii="Aptos Display" w:hAnsi="Aptos Display" w:cstheme="minorBidi"/>
        </w:rPr>
      </w:pPr>
      <w:r w:rsidRPr="6FA3C102">
        <w:rPr>
          <w:rFonts w:ascii="Aptos Display" w:hAnsi="Aptos Display" w:cstheme="minorBidi"/>
        </w:rPr>
        <w:t xml:space="preserve">Ensure </w:t>
      </w:r>
      <w:r w:rsidR="00E931F8" w:rsidRPr="6FA3C102">
        <w:rPr>
          <w:rFonts w:ascii="Aptos Display" w:hAnsi="Aptos Display" w:cstheme="minorBidi"/>
        </w:rPr>
        <w:t>all audit enquiries and assurance exercises post-submission</w:t>
      </w:r>
      <w:r w:rsidR="081DCEC6" w:rsidRPr="6FA3C102">
        <w:rPr>
          <w:rFonts w:ascii="Aptos Display" w:hAnsi="Aptos Display" w:cstheme="minorBidi"/>
        </w:rPr>
        <w:t xml:space="preserve"> are appropriately addressed</w:t>
      </w:r>
    </w:p>
    <w:p w14:paraId="366F113B" w14:textId="77777777" w:rsidR="00E931F8" w:rsidRPr="00E931F8" w:rsidRDefault="00E931F8" w:rsidP="00E931F8">
      <w:pPr>
        <w:jc w:val="left"/>
        <w:rPr>
          <w:rFonts w:ascii="Aptos Display" w:hAnsi="Aptos Display" w:cstheme="minorHAnsi"/>
          <w:szCs w:val="24"/>
        </w:rPr>
      </w:pPr>
    </w:p>
    <w:p w14:paraId="5DF4D355" w14:textId="77777777" w:rsidR="00E931F8" w:rsidRPr="00E931F8" w:rsidRDefault="00E931F8" w:rsidP="00E931F8">
      <w:pPr>
        <w:pStyle w:val="ListParagraph"/>
        <w:numPr>
          <w:ilvl w:val="0"/>
          <w:numId w:val="4"/>
        </w:numPr>
        <w:jc w:val="left"/>
        <w:rPr>
          <w:rFonts w:ascii="Aptos Display" w:hAnsi="Aptos Display" w:cstheme="minorBidi"/>
        </w:rPr>
      </w:pPr>
      <w:r w:rsidRPr="3FDDD485">
        <w:rPr>
          <w:rFonts w:ascii="Aptos Display" w:hAnsi="Aptos Display" w:cstheme="minorBidi"/>
        </w:rPr>
        <w:t>Propose a strategic distribution of REG (Research Excellence Grant) income across the partnership, aligned with REF outcomes and institutional priorities.</w:t>
      </w:r>
    </w:p>
    <w:p w14:paraId="145C47FC" w14:textId="77777777" w:rsidR="00E931F8" w:rsidRPr="00E931F8" w:rsidRDefault="00E931F8" w:rsidP="00E931F8">
      <w:pPr>
        <w:jc w:val="left"/>
        <w:rPr>
          <w:rFonts w:ascii="Aptos Display" w:hAnsi="Aptos Display" w:cstheme="minorHAnsi"/>
          <w:szCs w:val="24"/>
        </w:rPr>
      </w:pPr>
    </w:p>
    <w:p w14:paraId="33425BCD" w14:textId="77777777" w:rsidR="00E931F8" w:rsidRPr="00E931F8" w:rsidRDefault="00E931F8" w:rsidP="00E931F8">
      <w:pPr>
        <w:jc w:val="left"/>
        <w:rPr>
          <w:rFonts w:ascii="Aptos Display" w:hAnsi="Aptos Display" w:cstheme="minorHAnsi"/>
          <w:b/>
          <w:bCs/>
          <w:szCs w:val="24"/>
        </w:rPr>
      </w:pPr>
      <w:r w:rsidRPr="00E931F8">
        <w:rPr>
          <w:rFonts w:ascii="Aptos Display" w:hAnsi="Aptos Display" w:cstheme="minorHAnsi"/>
          <w:b/>
          <w:bCs/>
          <w:szCs w:val="24"/>
        </w:rPr>
        <w:t>Research Environment and Culture</w:t>
      </w:r>
    </w:p>
    <w:p w14:paraId="0EB11BFA" w14:textId="1DFA7948" w:rsidR="00E931F8" w:rsidRPr="00E931F8" w:rsidRDefault="00E931F8" w:rsidP="00402D39">
      <w:pPr>
        <w:ind w:left="720"/>
        <w:jc w:val="left"/>
        <w:rPr>
          <w:rFonts w:ascii="Aptos Display" w:hAnsi="Aptos Display" w:cstheme="minorBidi"/>
        </w:rPr>
      </w:pPr>
    </w:p>
    <w:p w14:paraId="3B8AFB78" w14:textId="77777777" w:rsidR="00E931F8" w:rsidRPr="00E931F8" w:rsidRDefault="00E931F8" w:rsidP="00E931F8">
      <w:pPr>
        <w:pStyle w:val="ListParagraph"/>
        <w:numPr>
          <w:ilvl w:val="0"/>
          <w:numId w:val="5"/>
        </w:numPr>
        <w:jc w:val="left"/>
        <w:rPr>
          <w:rFonts w:ascii="Aptos Display" w:hAnsi="Aptos Display" w:cstheme="minorHAnsi"/>
          <w:szCs w:val="24"/>
        </w:rPr>
      </w:pPr>
      <w:r w:rsidRPr="00E931F8">
        <w:rPr>
          <w:rFonts w:ascii="Aptos Display" w:hAnsi="Aptos Display" w:cstheme="minorHAnsi"/>
          <w:szCs w:val="24"/>
        </w:rPr>
        <w:t>Provide institutional leadership in ensuring a high-quality research environment for all staff and students.</w:t>
      </w:r>
    </w:p>
    <w:p w14:paraId="5DDE0687" w14:textId="77777777" w:rsidR="00E931F8" w:rsidRPr="00E931F8" w:rsidRDefault="00E931F8" w:rsidP="00E931F8">
      <w:pPr>
        <w:jc w:val="left"/>
        <w:rPr>
          <w:rFonts w:ascii="Aptos Display" w:hAnsi="Aptos Display" w:cstheme="minorHAnsi"/>
          <w:szCs w:val="24"/>
        </w:rPr>
      </w:pPr>
    </w:p>
    <w:p w14:paraId="29AD6460" w14:textId="4897AB86" w:rsidR="00E931F8" w:rsidRDefault="00E931F8" w:rsidP="00E931F8">
      <w:pPr>
        <w:pStyle w:val="ListParagraph"/>
        <w:numPr>
          <w:ilvl w:val="0"/>
          <w:numId w:val="5"/>
        </w:numPr>
        <w:jc w:val="left"/>
        <w:rPr>
          <w:rFonts w:ascii="Aptos Display" w:hAnsi="Aptos Display" w:cstheme="minorBidi"/>
        </w:rPr>
      </w:pPr>
      <w:r w:rsidRPr="670BE429">
        <w:rPr>
          <w:rFonts w:ascii="Aptos Display" w:hAnsi="Aptos Display" w:cstheme="minorBidi"/>
        </w:rPr>
        <w:t xml:space="preserve">Through the Research Office, support core research infrastructure including </w:t>
      </w:r>
      <w:r w:rsidR="0047317C" w:rsidRPr="670BE429">
        <w:rPr>
          <w:rFonts w:ascii="Aptos Display" w:hAnsi="Aptos Display" w:cstheme="minorBidi"/>
        </w:rPr>
        <w:t>pu</w:t>
      </w:r>
      <w:r w:rsidR="00041330" w:rsidRPr="670BE429">
        <w:rPr>
          <w:rFonts w:ascii="Aptos Display" w:hAnsi="Aptos Display" w:cstheme="minorBidi"/>
        </w:rPr>
        <w:t>blications and research (</w:t>
      </w:r>
      <w:r w:rsidRPr="670BE429">
        <w:rPr>
          <w:rFonts w:ascii="Aptos Display" w:hAnsi="Aptos Display" w:cstheme="minorBidi"/>
        </w:rPr>
        <w:t>PURE</w:t>
      </w:r>
      <w:r w:rsidR="00041330" w:rsidRPr="670BE429">
        <w:rPr>
          <w:rFonts w:ascii="Aptos Display" w:hAnsi="Aptos Display" w:cstheme="minorBidi"/>
        </w:rPr>
        <w:t>)</w:t>
      </w:r>
      <w:r w:rsidRPr="670BE429">
        <w:rPr>
          <w:rFonts w:ascii="Aptos Display" w:hAnsi="Aptos Display" w:cstheme="minorBidi"/>
        </w:rPr>
        <w:t>, Open Access compliance, and researcher professional development.</w:t>
      </w:r>
    </w:p>
    <w:p w14:paraId="77F0E1EA" w14:textId="77777777" w:rsidR="00970FAE" w:rsidRPr="00970FAE" w:rsidRDefault="00970FAE" w:rsidP="00970FAE">
      <w:pPr>
        <w:pStyle w:val="ListParagraph"/>
        <w:rPr>
          <w:rFonts w:ascii="Aptos Display" w:hAnsi="Aptos Display" w:cstheme="minorBidi"/>
        </w:rPr>
      </w:pPr>
    </w:p>
    <w:p w14:paraId="5271EF29" w14:textId="77777777" w:rsidR="00970FAE" w:rsidRDefault="00970FAE" w:rsidP="00970FAE">
      <w:pPr>
        <w:jc w:val="left"/>
        <w:rPr>
          <w:rFonts w:ascii="Aptos Display" w:hAnsi="Aptos Display" w:cstheme="minorBidi"/>
        </w:rPr>
      </w:pPr>
    </w:p>
    <w:p w14:paraId="60F65D71" w14:textId="77777777" w:rsidR="00970FAE" w:rsidRPr="00970FAE" w:rsidRDefault="00970FAE" w:rsidP="00970FAE">
      <w:pPr>
        <w:jc w:val="left"/>
        <w:rPr>
          <w:rFonts w:ascii="Aptos Display" w:hAnsi="Aptos Display" w:cstheme="minorBidi"/>
        </w:rPr>
      </w:pPr>
    </w:p>
    <w:p w14:paraId="7BF08FF6" w14:textId="77777777" w:rsidR="00E931F8" w:rsidRPr="00E931F8" w:rsidRDefault="00E931F8" w:rsidP="00E931F8">
      <w:pPr>
        <w:jc w:val="left"/>
        <w:rPr>
          <w:rFonts w:ascii="Aptos Display" w:hAnsi="Aptos Display" w:cstheme="minorHAnsi"/>
          <w:szCs w:val="24"/>
        </w:rPr>
      </w:pPr>
    </w:p>
    <w:p w14:paraId="56CFCF72" w14:textId="77777777" w:rsidR="00E931F8" w:rsidRPr="00AE4467" w:rsidRDefault="00E931F8" w:rsidP="00E931F8">
      <w:pPr>
        <w:jc w:val="left"/>
        <w:rPr>
          <w:rFonts w:ascii="Aptos Display" w:hAnsi="Aptos Display" w:cstheme="minorHAnsi"/>
          <w:b/>
          <w:bCs/>
          <w:szCs w:val="24"/>
        </w:rPr>
      </w:pPr>
      <w:r w:rsidRPr="00AE4467">
        <w:rPr>
          <w:rFonts w:ascii="Aptos Display" w:hAnsi="Aptos Display" w:cstheme="minorHAnsi"/>
          <w:b/>
          <w:bCs/>
          <w:szCs w:val="24"/>
        </w:rPr>
        <w:t>Research Governance, Ethics, and Integrity</w:t>
      </w:r>
    </w:p>
    <w:p w14:paraId="7D5624A6" w14:textId="77777777" w:rsidR="00E931F8" w:rsidRPr="00AE4467" w:rsidRDefault="00E931F8" w:rsidP="00AE4467">
      <w:pPr>
        <w:pStyle w:val="ListParagraph"/>
        <w:numPr>
          <w:ilvl w:val="0"/>
          <w:numId w:val="6"/>
        </w:numPr>
        <w:jc w:val="left"/>
        <w:rPr>
          <w:rFonts w:ascii="Aptos Display" w:hAnsi="Aptos Display" w:cstheme="minorHAnsi"/>
          <w:szCs w:val="24"/>
        </w:rPr>
      </w:pPr>
      <w:r w:rsidRPr="00AE4467">
        <w:rPr>
          <w:rFonts w:ascii="Aptos Display" w:hAnsi="Aptos Display" w:cstheme="minorHAnsi"/>
          <w:szCs w:val="24"/>
        </w:rPr>
        <w:t>Preside over UHI’s research ethics governance and serve as Deputy Chair of the Research Ethics Committee.</w:t>
      </w:r>
    </w:p>
    <w:p w14:paraId="6CC8E525" w14:textId="77777777" w:rsidR="00E931F8" w:rsidRPr="00E931F8" w:rsidRDefault="00E931F8" w:rsidP="00E931F8">
      <w:pPr>
        <w:jc w:val="left"/>
        <w:rPr>
          <w:rFonts w:ascii="Aptos Display" w:hAnsi="Aptos Display" w:cstheme="minorHAnsi"/>
          <w:szCs w:val="24"/>
        </w:rPr>
      </w:pPr>
    </w:p>
    <w:p w14:paraId="720BAB8F" w14:textId="77777777" w:rsidR="00E931F8" w:rsidRPr="00AE4467" w:rsidRDefault="00E931F8" w:rsidP="00AE4467">
      <w:pPr>
        <w:pStyle w:val="ListParagraph"/>
        <w:numPr>
          <w:ilvl w:val="0"/>
          <w:numId w:val="6"/>
        </w:numPr>
        <w:jc w:val="left"/>
        <w:rPr>
          <w:rFonts w:ascii="Aptos Display" w:hAnsi="Aptos Display" w:cstheme="minorHAnsi"/>
          <w:szCs w:val="24"/>
        </w:rPr>
      </w:pPr>
      <w:r w:rsidRPr="00AE4467">
        <w:rPr>
          <w:rFonts w:ascii="Aptos Display" w:hAnsi="Aptos Display" w:cstheme="minorHAnsi"/>
          <w:szCs w:val="24"/>
        </w:rPr>
        <w:t>Advise on institutional responses to ‘trusted researcher’ protocols and national/international data security requirements.</w:t>
      </w:r>
    </w:p>
    <w:p w14:paraId="44C1752D" w14:textId="77777777" w:rsidR="00E931F8" w:rsidRPr="00E931F8" w:rsidRDefault="00E931F8" w:rsidP="00E931F8">
      <w:pPr>
        <w:jc w:val="left"/>
        <w:rPr>
          <w:rFonts w:ascii="Aptos Display" w:hAnsi="Aptos Display" w:cstheme="minorHAnsi"/>
          <w:szCs w:val="24"/>
        </w:rPr>
      </w:pPr>
    </w:p>
    <w:p w14:paraId="4CB90C4C" w14:textId="2CE8E8AC" w:rsidR="00E931F8" w:rsidRPr="00AE4467" w:rsidRDefault="67C1C69D" w:rsidP="6FA3C102">
      <w:pPr>
        <w:pStyle w:val="ListParagraph"/>
        <w:numPr>
          <w:ilvl w:val="0"/>
          <w:numId w:val="6"/>
        </w:numPr>
        <w:jc w:val="left"/>
        <w:rPr>
          <w:rFonts w:ascii="Aptos Display" w:hAnsi="Aptos Display" w:cstheme="minorBidi"/>
        </w:rPr>
      </w:pPr>
      <w:r w:rsidRPr="6FA3C102">
        <w:rPr>
          <w:rFonts w:ascii="Aptos Display" w:hAnsi="Aptos Display" w:cstheme="minorBidi"/>
        </w:rPr>
        <w:t>Ensure p</w:t>
      </w:r>
      <w:r w:rsidR="00E931F8" w:rsidRPr="6FA3C102">
        <w:rPr>
          <w:rFonts w:ascii="Aptos Display" w:hAnsi="Aptos Display" w:cstheme="minorBidi"/>
        </w:rPr>
        <w:t>repar</w:t>
      </w:r>
      <w:r w:rsidR="5BF0D833" w:rsidRPr="6FA3C102">
        <w:rPr>
          <w:rFonts w:ascii="Aptos Display" w:hAnsi="Aptos Display" w:cstheme="minorBidi"/>
        </w:rPr>
        <w:t>ation</w:t>
      </w:r>
      <w:r w:rsidR="00E931F8" w:rsidRPr="6FA3C102">
        <w:rPr>
          <w:rFonts w:ascii="Aptos Display" w:hAnsi="Aptos Display" w:cstheme="minorBidi"/>
        </w:rPr>
        <w:t xml:space="preserve"> and submi</w:t>
      </w:r>
      <w:r w:rsidR="042507A6" w:rsidRPr="6FA3C102">
        <w:rPr>
          <w:rFonts w:ascii="Aptos Display" w:hAnsi="Aptos Display" w:cstheme="minorBidi"/>
        </w:rPr>
        <w:t>ssion</w:t>
      </w:r>
      <w:r w:rsidR="00E931F8" w:rsidRPr="6FA3C102">
        <w:rPr>
          <w:rFonts w:ascii="Aptos Display" w:hAnsi="Aptos Display" w:cstheme="minorBidi"/>
        </w:rPr>
        <w:t xml:space="preserve"> the University’s annual Research Integrity Statement to Court.</w:t>
      </w:r>
    </w:p>
    <w:p w14:paraId="39440D45" w14:textId="277818C7" w:rsidR="6FA3C102" w:rsidRDefault="6FA3C102" w:rsidP="00901E65">
      <w:pPr>
        <w:pStyle w:val="ListParagraph"/>
        <w:jc w:val="left"/>
        <w:rPr>
          <w:rFonts w:ascii="Aptos Display" w:hAnsi="Aptos Display" w:cstheme="minorBidi"/>
        </w:rPr>
      </w:pPr>
    </w:p>
    <w:p w14:paraId="72B4077E" w14:textId="73BAA053" w:rsidR="28F6AD8E" w:rsidRDefault="28F6AD8E" w:rsidP="6FA3C102">
      <w:pPr>
        <w:pStyle w:val="ListParagraph"/>
        <w:numPr>
          <w:ilvl w:val="0"/>
          <w:numId w:val="6"/>
        </w:numPr>
        <w:jc w:val="left"/>
        <w:rPr>
          <w:rFonts w:ascii="Aptos Display" w:hAnsi="Aptos Display" w:cstheme="minorBidi"/>
        </w:rPr>
      </w:pPr>
      <w:r w:rsidRPr="6FA3C102">
        <w:rPr>
          <w:rFonts w:ascii="Aptos Display" w:hAnsi="Aptos Display" w:cstheme="minorBidi"/>
        </w:rPr>
        <w:t>Ensure preparation and submission of the Research Assurance and Accountability report to the Scottish Funding Council.</w:t>
      </w:r>
    </w:p>
    <w:p w14:paraId="7219AE5A" w14:textId="77777777" w:rsidR="00E931F8" w:rsidRPr="00E931F8" w:rsidRDefault="00E931F8" w:rsidP="00E931F8">
      <w:pPr>
        <w:jc w:val="left"/>
        <w:rPr>
          <w:rFonts w:ascii="Aptos Display" w:hAnsi="Aptos Display" w:cstheme="minorHAnsi"/>
          <w:szCs w:val="24"/>
        </w:rPr>
      </w:pPr>
    </w:p>
    <w:p w14:paraId="5E429E5E" w14:textId="5797E2E2" w:rsidR="00E931F8" w:rsidRPr="00AE4467" w:rsidRDefault="00E931F8" w:rsidP="00AE4467">
      <w:pPr>
        <w:pStyle w:val="ListParagraph"/>
        <w:numPr>
          <w:ilvl w:val="0"/>
          <w:numId w:val="6"/>
        </w:numPr>
        <w:jc w:val="left"/>
        <w:rPr>
          <w:rFonts w:ascii="Aptos Display" w:hAnsi="Aptos Display" w:cstheme="minorBidi"/>
        </w:rPr>
      </w:pPr>
      <w:r w:rsidRPr="670BE429">
        <w:rPr>
          <w:rFonts w:ascii="Aptos Display" w:hAnsi="Aptos Display" w:cstheme="minorBidi"/>
        </w:rPr>
        <w:t xml:space="preserve">Chair key internal bodies including the </w:t>
      </w:r>
      <w:r w:rsidR="6EA2A8C1" w:rsidRPr="670BE429">
        <w:rPr>
          <w:rFonts w:ascii="Aptos Display" w:hAnsi="Aptos Display" w:cstheme="minorBidi"/>
        </w:rPr>
        <w:t xml:space="preserve">University’s Research &amp; Knowledge Exchange committee, </w:t>
      </w:r>
      <w:r w:rsidRPr="670BE429">
        <w:rPr>
          <w:rFonts w:ascii="Aptos Display" w:hAnsi="Aptos Display" w:cstheme="minorBidi"/>
        </w:rPr>
        <w:t>Research Forum and Professoriate Group, promoting academic standards and research leadership.</w:t>
      </w:r>
    </w:p>
    <w:p w14:paraId="3CC256BD" w14:textId="77777777" w:rsidR="00E931F8" w:rsidRPr="00E931F8" w:rsidRDefault="00E931F8" w:rsidP="00E931F8">
      <w:pPr>
        <w:jc w:val="left"/>
        <w:rPr>
          <w:rFonts w:ascii="Aptos Display" w:hAnsi="Aptos Display" w:cstheme="minorHAnsi"/>
          <w:szCs w:val="24"/>
        </w:rPr>
      </w:pPr>
    </w:p>
    <w:p w14:paraId="06865B4B" w14:textId="77777777" w:rsidR="00E931F8" w:rsidRPr="00AE4467" w:rsidRDefault="00E931F8" w:rsidP="00E931F8">
      <w:pPr>
        <w:jc w:val="left"/>
        <w:rPr>
          <w:rFonts w:ascii="Aptos Display" w:hAnsi="Aptos Display" w:cstheme="minorHAnsi"/>
          <w:b/>
          <w:bCs/>
          <w:szCs w:val="24"/>
        </w:rPr>
      </w:pPr>
      <w:r w:rsidRPr="00AE4467">
        <w:rPr>
          <w:rFonts w:ascii="Aptos Display" w:hAnsi="Aptos Display" w:cstheme="minorHAnsi"/>
          <w:b/>
          <w:bCs/>
          <w:szCs w:val="24"/>
        </w:rPr>
        <w:t>Innovation, Commercialisation, and Knowledge Exchange</w:t>
      </w:r>
    </w:p>
    <w:p w14:paraId="6B68FC6C" w14:textId="77777777" w:rsidR="00E931F8" w:rsidRPr="00AE4467" w:rsidRDefault="00E931F8" w:rsidP="00AE4467">
      <w:pPr>
        <w:pStyle w:val="ListParagraph"/>
        <w:numPr>
          <w:ilvl w:val="0"/>
          <w:numId w:val="7"/>
        </w:numPr>
        <w:jc w:val="left"/>
        <w:rPr>
          <w:rFonts w:ascii="Aptos Display" w:hAnsi="Aptos Display" w:cstheme="minorHAnsi"/>
          <w:szCs w:val="24"/>
        </w:rPr>
      </w:pPr>
      <w:r w:rsidRPr="00AE4467">
        <w:rPr>
          <w:rFonts w:ascii="Aptos Display" w:hAnsi="Aptos Display" w:cstheme="minorHAnsi"/>
          <w:szCs w:val="24"/>
        </w:rPr>
        <w:t>Lead UHI’s response to Scotland’s Innovation Strategy, ensuring alignment with national priorities and regional strengths.</w:t>
      </w:r>
    </w:p>
    <w:p w14:paraId="35A8B392" w14:textId="77777777" w:rsidR="00E931F8" w:rsidRPr="00E931F8" w:rsidRDefault="00E931F8" w:rsidP="00E931F8">
      <w:pPr>
        <w:jc w:val="left"/>
        <w:rPr>
          <w:rFonts w:ascii="Aptos Display" w:hAnsi="Aptos Display" w:cstheme="minorHAnsi"/>
          <w:szCs w:val="24"/>
        </w:rPr>
      </w:pPr>
    </w:p>
    <w:p w14:paraId="23FDB717" w14:textId="247DE439" w:rsidR="00E931F8" w:rsidRPr="00AE4467" w:rsidRDefault="00E931F8" w:rsidP="00AE4467">
      <w:pPr>
        <w:pStyle w:val="ListParagraph"/>
        <w:numPr>
          <w:ilvl w:val="0"/>
          <w:numId w:val="7"/>
        </w:numPr>
        <w:jc w:val="left"/>
        <w:rPr>
          <w:rFonts w:ascii="Aptos Display" w:hAnsi="Aptos Display" w:cstheme="minorHAnsi"/>
          <w:szCs w:val="24"/>
        </w:rPr>
      </w:pPr>
      <w:r w:rsidRPr="00AE4467">
        <w:rPr>
          <w:rFonts w:ascii="Aptos Display" w:hAnsi="Aptos Display" w:cstheme="minorHAnsi"/>
          <w:szCs w:val="24"/>
        </w:rPr>
        <w:t>Oversee the development of research commercialisation across UHI</w:t>
      </w:r>
      <w:r w:rsidR="00A715E1">
        <w:rPr>
          <w:rFonts w:ascii="Aptos Display" w:hAnsi="Aptos Display" w:cstheme="minorHAnsi"/>
          <w:szCs w:val="24"/>
        </w:rPr>
        <w:t>.</w:t>
      </w:r>
    </w:p>
    <w:p w14:paraId="5765B908" w14:textId="77777777" w:rsidR="00E931F8" w:rsidRPr="00E931F8" w:rsidRDefault="00E931F8" w:rsidP="00E931F8">
      <w:pPr>
        <w:jc w:val="left"/>
        <w:rPr>
          <w:rFonts w:ascii="Aptos Display" w:hAnsi="Aptos Display" w:cstheme="minorHAnsi"/>
          <w:szCs w:val="24"/>
        </w:rPr>
      </w:pPr>
    </w:p>
    <w:p w14:paraId="74785347" w14:textId="1D1FE867" w:rsidR="00E931F8" w:rsidRPr="00AE4467" w:rsidRDefault="0A5EE29F" w:rsidP="6FA3C102">
      <w:pPr>
        <w:pStyle w:val="ListParagraph"/>
        <w:numPr>
          <w:ilvl w:val="0"/>
          <w:numId w:val="7"/>
        </w:numPr>
        <w:jc w:val="left"/>
        <w:rPr>
          <w:rFonts w:ascii="Aptos Display" w:hAnsi="Aptos Display" w:cstheme="minorBidi"/>
        </w:rPr>
      </w:pPr>
      <w:r w:rsidRPr="6FA3C102">
        <w:rPr>
          <w:rFonts w:ascii="Aptos Display" w:hAnsi="Aptos Display" w:cstheme="minorBidi"/>
        </w:rPr>
        <w:t>Oversee m</w:t>
      </w:r>
      <w:r w:rsidR="00E931F8" w:rsidRPr="6FA3C102">
        <w:rPr>
          <w:rFonts w:ascii="Aptos Display" w:hAnsi="Aptos Display" w:cstheme="minorBidi"/>
        </w:rPr>
        <w:t>anage</w:t>
      </w:r>
      <w:r w:rsidR="52F77757" w:rsidRPr="6FA3C102">
        <w:rPr>
          <w:rFonts w:ascii="Aptos Display" w:hAnsi="Aptos Display" w:cstheme="minorBidi"/>
        </w:rPr>
        <w:t>ment</w:t>
      </w:r>
      <w:r w:rsidR="00E931F8" w:rsidRPr="6FA3C102">
        <w:rPr>
          <w:rFonts w:ascii="Aptos Display" w:hAnsi="Aptos Display" w:cstheme="minorBidi"/>
        </w:rPr>
        <w:t xml:space="preserve"> and support</w:t>
      </w:r>
      <w:r w:rsidR="436E2CC6" w:rsidRPr="6FA3C102">
        <w:rPr>
          <w:rFonts w:ascii="Aptos Display" w:hAnsi="Aptos Display" w:cstheme="minorBidi"/>
        </w:rPr>
        <w:t xml:space="preserve"> for</w:t>
      </w:r>
      <w:r w:rsidR="00E931F8" w:rsidRPr="6FA3C102">
        <w:rPr>
          <w:rFonts w:ascii="Aptos Display" w:hAnsi="Aptos Display" w:cstheme="minorBidi"/>
        </w:rPr>
        <w:t xml:space="preserve"> knowledge exchange initiatives such as Innovation Vouchers, K</w:t>
      </w:r>
      <w:r w:rsidR="5F08EEBF" w:rsidRPr="6FA3C102">
        <w:rPr>
          <w:rFonts w:ascii="Aptos Display" w:hAnsi="Aptos Display" w:cstheme="minorBidi"/>
        </w:rPr>
        <w:t xml:space="preserve">nowledge </w:t>
      </w:r>
      <w:r w:rsidR="00E931F8" w:rsidRPr="6FA3C102">
        <w:rPr>
          <w:rFonts w:ascii="Aptos Display" w:hAnsi="Aptos Display" w:cstheme="minorBidi"/>
        </w:rPr>
        <w:t>T</w:t>
      </w:r>
      <w:r w:rsidR="5F08EEBF" w:rsidRPr="6FA3C102">
        <w:rPr>
          <w:rFonts w:ascii="Aptos Display" w:hAnsi="Aptos Display" w:cstheme="minorBidi"/>
        </w:rPr>
        <w:t xml:space="preserve">ransfer </w:t>
      </w:r>
      <w:r w:rsidR="00E931F8" w:rsidRPr="6FA3C102">
        <w:rPr>
          <w:rFonts w:ascii="Aptos Display" w:hAnsi="Aptos Display" w:cstheme="minorBidi"/>
        </w:rPr>
        <w:t>P</w:t>
      </w:r>
      <w:r w:rsidR="79837186" w:rsidRPr="6FA3C102">
        <w:rPr>
          <w:rFonts w:ascii="Aptos Display" w:hAnsi="Aptos Display" w:cstheme="minorBidi"/>
        </w:rPr>
        <w:t>artnership’</w:t>
      </w:r>
      <w:r w:rsidR="00E931F8" w:rsidRPr="6FA3C102">
        <w:rPr>
          <w:rFonts w:ascii="Aptos Display" w:hAnsi="Aptos Display" w:cstheme="minorBidi"/>
        </w:rPr>
        <w:t>s, and UHI’s engagement with Converge and Interface.</w:t>
      </w:r>
    </w:p>
    <w:p w14:paraId="471FAFCC" w14:textId="77777777" w:rsidR="00E931F8" w:rsidRPr="00E931F8" w:rsidRDefault="00E931F8" w:rsidP="00E931F8">
      <w:pPr>
        <w:jc w:val="left"/>
        <w:rPr>
          <w:rFonts w:ascii="Aptos Display" w:hAnsi="Aptos Display" w:cstheme="minorHAnsi"/>
          <w:szCs w:val="24"/>
        </w:rPr>
      </w:pPr>
    </w:p>
    <w:p w14:paraId="25A7F941" w14:textId="5592AE85" w:rsidR="00E931F8" w:rsidRPr="00AE4467" w:rsidRDefault="204F8290" w:rsidP="6FA3C102">
      <w:pPr>
        <w:pStyle w:val="ListParagraph"/>
        <w:numPr>
          <w:ilvl w:val="0"/>
          <w:numId w:val="7"/>
        </w:numPr>
        <w:jc w:val="left"/>
        <w:rPr>
          <w:rFonts w:ascii="Aptos Display" w:hAnsi="Aptos Display" w:cstheme="minorBidi"/>
        </w:rPr>
      </w:pPr>
      <w:r w:rsidRPr="6FA3C102">
        <w:rPr>
          <w:rFonts w:ascii="Aptos Display" w:hAnsi="Aptos Display" w:cstheme="minorBidi"/>
        </w:rPr>
        <w:t xml:space="preserve">Ensure appropriate and efficient </w:t>
      </w:r>
      <w:proofErr w:type="gramStart"/>
      <w:r w:rsidR="5A0770FF" w:rsidRPr="6FA3C102">
        <w:rPr>
          <w:rFonts w:ascii="Aptos Display" w:hAnsi="Aptos Display" w:cstheme="minorBidi"/>
        </w:rPr>
        <w:t>management  of</w:t>
      </w:r>
      <w:proofErr w:type="gramEnd"/>
      <w:r w:rsidR="00E931F8" w:rsidRPr="6FA3C102">
        <w:rPr>
          <w:rFonts w:ascii="Aptos Display" w:hAnsi="Aptos Display" w:cstheme="minorBidi"/>
        </w:rPr>
        <w:t xml:space="preserve"> the Knowledge Exchange Innovation Fund, including financial planning and sector group engagement.</w:t>
      </w:r>
    </w:p>
    <w:p w14:paraId="38120BC7" w14:textId="77777777" w:rsidR="00E931F8" w:rsidRPr="00E931F8" w:rsidRDefault="00E931F8" w:rsidP="00E931F8">
      <w:pPr>
        <w:jc w:val="left"/>
        <w:rPr>
          <w:rFonts w:ascii="Aptos Display" w:hAnsi="Aptos Display" w:cstheme="minorHAnsi"/>
          <w:szCs w:val="24"/>
        </w:rPr>
      </w:pPr>
    </w:p>
    <w:p w14:paraId="275AB0FA" w14:textId="77777777" w:rsidR="00E931F8" w:rsidRPr="00AE4467" w:rsidRDefault="00E931F8" w:rsidP="00E931F8">
      <w:pPr>
        <w:jc w:val="left"/>
        <w:rPr>
          <w:rFonts w:ascii="Aptos Display" w:hAnsi="Aptos Display" w:cstheme="minorHAnsi"/>
          <w:b/>
          <w:bCs/>
          <w:szCs w:val="24"/>
        </w:rPr>
      </w:pPr>
      <w:r w:rsidRPr="00AE4467">
        <w:rPr>
          <w:rFonts w:ascii="Aptos Display" w:hAnsi="Aptos Display" w:cstheme="minorHAnsi"/>
          <w:b/>
          <w:bCs/>
          <w:szCs w:val="24"/>
        </w:rPr>
        <w:t>Graduate School and National Representation</w:t>
      </w:r>
    </w:p>
    <w:p w14:paraId="5D443EEF" w14:textId="61D63648" w:rsidR="00E931F8" w:rsidRPr="00AE4467" w:rsidRDefault="00E931F8" w:rsidP="00C1A3CA">
      <w:pPr>
        <w:pStyle w:val="ListParagraph"/>
        <w:numPr>
          <w:ilvl w:val="0"/>
          <w:numId w:val="8"/>
        </w:numPr>
        <w:jc w:val="left"/>
        <w:rPr>
          <w:rFonts w:ascii="Aptos Display" w:hAnsi="Aptos Display" w:cstheme="minorBidi"/>
        </w:rPr>
      </w:pPr>
      <w:r w:rsidRPr="00C1A3CA">
        <w:rPr>
          <w:rFonts w:ascii="Aptos Display" w:hAnsi="Aptos Display" w:cstheme="minorBidi"/>
        </w:rPr>
        <w:t>Represent UHI</w:t>
      </w:r>
      <w:r w:rsidR="5D6FD09A" w:rsidRPr="00C1A3CA">
        <w:rPr>
          <w:rFonts w:ascii="Aptos Display" w:hAnsi="Aptos Display" w:cstheme="minorBidi"/>
        </w:rPr>
        <w:t xml:space="preserve">, alongside other UHI </w:t>
      </w:r>
      <w:r w:rsidR="3B688D4F" w:rsidRPr="00C1A3CA">
        <w:rPr>
          <w:rFonts w:ascii="Aptos Display" w:hAnsi="Aptos Display" w:cstheme="minorBidi"/>
        </w:rPr>
        <w:t xml:space="preserve">colleagues, </w:t>
      </w:r>
      <w:proofErr w:type="gramStart"/>
      <w:r w:rsidR="3B688D4F" w:rsidRPr="00C1A3CA">
        <w:rPr>
          <w:rFonts w:ascii="Aptos Display" w:hAnsi="Aptos Display" w:cstheme="minorBidi"/>
        </w:rPr>
        <w:t>at</w:t>
      </w:r>
      <w:r w:rsidRPr="00C1A3CA">
        <w:rPr>
          <w:rFonts w:ascii="Aptos Display" w:hAnsi="Aptos Display" w:cstheme="minorBidi"/>
        </w:rPr>
        <w:t xml:space="preserve">  Scotland’s</w:t>
      </w:r>
      <w:proofErr w:type="gramEnd"/>
      <w:r w:rsidRPr="00C1A3CA">
        <w:rPr>
          <w:rFonts w:ascii="Aptos Display" w:hAnsi="Aptos Display" w:cstheme="minorBidi"/>
        </w:rPr>
        <w:t xml:space="preserve"> Graduate Schools and national bodies such as Vitae.</w:t>
      </w:r>
    </w:p>
    <w:p w14:paraId="1E2F480B" w14:textId="77777777" w:rsidR="00E931F8" w:rsidRPr="00E931F8" w:rsidRDefault="00E931F8" w:rsidP="00E931F8">
      <w:pPr>
        <w:jc w:val="left"/>
        <w:rPr>
          <w:rFonts w:ascii="Aptos Display" w:hAnsi="Aptos Display" w:cstheme="minorHAnsi"/>
          <w:szCs w:val="24"/>
        </w:rPr>
      </w:pPr>
    </w:p>
    <w:p w14:paraId="16EB9315" w14:textId="1161D630" w:rsidR="00E931F8" w:rsidRPr="00AE4467" w:rsidRDefault="00E931F8" w:rsidP="00C1A3CA">
      <w:pPr>
        <w:pStyle w:val="ListParagraph"/>
        <w:numPr>
          <w:ilvl w:val="0"/>
          <w:numId w:val="8"/>
        </w:numPr>
        <w:jc w:val="left"/>
        <w:rPr>
          <w:rFonts w:ascii="Aptos Display" w:hAnsi="Aptos Display" w:cstheme="minorBidi"/>
        </w:rPr>
      </w:pPr>
      <w:r w:rsidRPr="00C1A3CA">
        <w:rPr>
          <w:rFonts w:ascii="Aptos Display" w:hAnsi="Aptos Display" w:cstheme="minorBidi"/>
        </w:rPr>
        <w:t xml:space="preserve">Support and </w:t>
      </w:r>
      <w:r w:rsidR="3D247D6B" w:rsidRPr="00C1A3CA">
        <w:rPr>
          <w:rFonts w:ascii="Aptos Display" w:hAnsi="Aptos Display" w:cstheme="minorBidi"/>
        </w:rPr>
        <w:t>oversee the work of the</w:t>
      </w:r>
      <w:r w:rsidRPr="00C1A3CA">
        <w:rPr>
          <w:rFonts w:ascii="Aptos Display" w:hAnsi="Aptos Display" w:cstheme="minorBidi"/>
        </w:rPr>
        <w:t xml:space="preserve"> UHI Graduate School to promote high standards in research degree provision and postgraduate researcher experience.</w:t>
      </w:r>
    </w:p>
    <w:p w14:paraId="6676523C" w14:textId="77777777" w:rsidR="00E931F8" w:rsidRPr="00E931F8" w:rsidRDefault="00E931F8" w:rsidP="00E931F8">
      <w:pPr>
        <w:jc w:val="left"/>
        <w:rPr>
          <w:rFonts w:ascii="Aptos Display" w:hAnsi="Aptos Display" w:cstheme="minorHAnsi"/>
          <w:szCs w:val="24"/>
        </w:rPr>
      </w:pPr>
    </w:p>
    <w:p w14:paraId="643DBE2F" w14:textId="77777777" w:rsidR="00E931F8" w:rsidRPr="00AE4467" w:rsidRDefault="00E931F8" w:rsidP="00AE4467">
      <w:pPr>
        <w:pStyle w:val="ListParagraph"/>
        <w:numPr>
          <w:ilvl w:val="0"/>
          <w:numId w:val="8"/>
        </w:numPr>
        <w:jc w:val="left"/>
        <w:rPr>
          <w:rFonts w:ascii="Aptos Display" w:hAnsi="Aptos Display" w:cstheme="minorHAnsi"/>
          <w:szCs w:val="24"/>
        </w:rPr>
      </w:pPr>
      <w:r w:rsidRPr="00AE4467">
        <w:rPr>
          <w:rFonts w:ascii="Aptos Display" w:hAnsi="Aptos Display" w:cstheme="minorHAnsi"/>
          <w:szCs w:val="24"/>
        </w:rPr>
        <w:t>Ensure that actions arising from national forums are implemented appropriately across the University.</w:t>
      </w:r>
    </w:p>
    <w:p w14:paraId="7F62CDF1" w14:textId="77777777" w:rsidR="009F3E7B" w:rsidRPr="00E931F8" w:rsidRDefault="009F3E7B" w:rsidP="00E931F8">
      <w:pPr>
        <w:jc w:val="left"/>
        <w:rPr>
          <w:rFonts w:ascii="Aptos Display" w:hAnsi="Aptos Display" w:cstheme="minorHAnsi"/>
          <w:szCs w:val="24"/>
        </w:rPr>
      </w:pPr>
    </w:p>
    <w:p w14:paraId="0303A5E8" w14:textId="77777777" w:rsidR="00E931F8" w:rsidRPr="00E931F8" w:rsidRDefault="00E931F8" w:rsidP="00E931F8">
      <w:pPr>
        <w:jc w:val="left"/>
        <w:rPr>
          <w:rFonts w:ascii="Aptos Display" w:hAnsi="Aptos Display" w:cstheme="minorHAnsi"/>
          <w:szCs w:val="24"/>
        </w:rPr>
      </w:pPr>
    </w:p>
    <w:p w14:paraId="3E0068C2" w14:textId="77777777" w:rsidR="00E931F8" w:rsidRPr="00AE4467" w:rsidRDefault="00E931F8" w:rsidP="00E931F8">
      <w:pPr>
        <w:jc w:val="left"/>
        <w:rPr>
          <w:rFonts w:ascii="Aptos Display" w:hAnsi="Aptos Display" w:cstheme="minorHAnsi"/>
          <w:b/>
          <w:bCs/>
          <w:szCs w:val="24"/>
        </w:rPr>
      </w:pPr>
      <w:r w:rsidRPr="00AE4467">
        <w:rPr>
          <w:rFonts w:ascii="Aptos Display" w:hAnsi="Aptos Display" w:cstheme="minorHAnsi"/>
          <w:b/>
          <w:bCs/>
          <w:szCs w:val="24"/>
        </w:rPr>
        <w:t>Engagement and Events</w:t>
      </w:r>
    </w:p>
    <w:p w14:paraId="443C1E32" w14:textId="6AB8103E" w:rsidR="00E931F8" w:rsidRPr="00E931F8" w:rsidRDefault="0B23BB81" w:rsidP="6FA3C102">
      <w:pPr>
        <w:pStyle w:val="ListParagraph"/>
        <w:numPr>
          <w:ilvl w:val="0"/>
          <w:numId w:val="10"/>
        </w:numPr>
        <w:jc w:val="left"/>
        <w:rPr>
          <w:rFonts w:ascii="Aptos Display" w:hAnsi="Aptos Display" w:cstheme="minorBidi"/>
        </w:rPr>
      </w:pPr>
      <w:r w:rsidRPr="6FA3C102">
        <w:rPr>
          <w:rFonts w:ascii="Aptos Display" w:hAnsi="Aptos Display" w:cstheme="minorBidi"/>
        </w:rPr>
        <w:lastRenderedPageBreak/>
        <w:t xml:space="preserve">Provide leadership </w:t>
      </w:r>
      <w:r w:rsidR="50CC5140" w:rsidRPr="6FA3C102">
        <w:rPr>
          <w:rFonts w:ascii="Aptos Display" w:hAnsi="Aptos Display" w:cstheme="minorBidi"/>
        </w:rPr>
        <w:t>to support the o</w:t>
      </w:r>
      <w:r w:rsidR="00E931F8" w:rsidRPr="6FA3C102">
        <w:rPr>
          <w:rFonts w:ascii="Aptos Display" w:hAnsi="Aptos Display" w:cstheme="minorBidi"/>
        </w:rPr>
        <w:t>rganis</w:t>
      </w:r>
      <w:r w:rsidR="0108B616" w:rsidRPr="6FA3C102">
        <w:rPr>
          <w:rFonts w:ascii="Aptos Display" w:hAnsi="Aptos Display" w:cstheme="minorBidi"/>
        </w:rPr>
        <w:t>ation</w:t>
      </w:r>
      <w:r w:rsidR="00E931F8" w:rsidRPr="6FA3C102">
        <w:rPr>
          <w:rFonts w:ascii="Aptos Display" w:hAnsi="Aptos Display" w:cstheme="minorBidi"/>
        </w:rPr>
        <w:t xml:space="preserve"> and institutional research events including the UHI Research Conference, promoting visibility and collaboration across the research community</w:t>
      </w:r>
    </w:p>
    <w:p w14:paraId="533DA3AF" w14:textId="515F4FAF" w:rsidR="00CD4BEA" w:rsidRPr="00E26131" w:rsidRDefault="00E931F8" w:rsidP="00AE4467">
      <w:pPr>
        <w:pStyle w:val="ListParagraph"/>
        <w:numPr>
          <w:ilvl w:val="0"/>
          <w:numId w:val="10"/>
        </w:numPr>
        <w:jc w:val="left"/>
        <w:rPr>
          <w:rFonts w:ascii="Aptos Display" w:hAnsi="Aptos Display" w:cstheme="minorBidi"/>
        </w:rPr>
      </w:pPr>
      <w:r w:rsidRPr="670BE429">
        <w:rPr>
          <w:rFonts w:ascii="Aptos Display" w:hAnsi="Aptos Display" w:cstheme="minorBidi"/>
        </w:rPr>
        <w:t>Act as a visible and engaged representative of UHI in research and innovation activities regionally, nationally, and internationally.</w:t>
      </w:r>
    </w:p>
    <w:p w14:paraId="3F834EAE" w14:textId="767A205C" w:rsidR="00CD4BEA" w:rsidRPr="00AE4467" w:rsidRDefault="00CD4BEA" w:rsidP="00AE4467">
      <w:pPr>
        <w:pStyle w:val="ListParagraph"/>
        <w:numPr>
          <w:ilvl w:val="0"/>
          <w:numId w:val="10"/>
        </w:numPr>
        <w:jc w:val="left"/>
        <w:rPr>
          <w:rFonts w:ascii="Aptos Display" w:hAnsi="Aptos Display" w:cstheme="minorHAnsi"/>
          <w:szCs w:val="24"/>
        </w:rPr>
      </w:pPr>
      <w:r w:rsidRPr="00AE4467">
        <w:rPr>
          <w:rFonts w:ascii="Aptos Display" w:hAnsi="Aptos Display" w:cstheme="minorHAnsi"/>
          <w:szCs w:val="24"/>
        </w:rPr>
        <w:t>To make a strategic and purposeful contribution to the wider senior academic</w:t>
      </w:r>
      <w:r w:rsidR="002A2285" w:rsidRPr="00AE4467">
        <w:rPr>
          <w:rFonts w:ascii="Aptos Display" w:hAnsi="Aptos Display" w:cstheme="minorHAnsi"/>
          <w:szCs w:val="24"/>
        </w:rPr>
        <w:t xml:space="preserve"> and </w:t>
      </w:r>
      <w:r w:rsidR="0DE3F60C" w:rsidRPr="00AE4467">
        <w:rPr>
          <w:rFonts w:ascii="Aptos Display" w:hAnsi="Aptos Display" w:cstheme="minorHAnsi"/>
          <w:szCs w:val="24"/>
        </w:rPr>
        <w:t>management leadership</w:t>
      </w:r>
      <w:r w:rsidRPr="00AE4467">
        <w:rPr>
          <w:rFonts w:ascii="Aptos Display" w:hAnsi="Aptos Display" w:cstheme="minorHAnsi"/>
          <w:szCs w:val="24"/>
        </w:rPr>
        <w:t xml:space="preserve"> team</w:t>
      </w:r>
      <w:r w:rsidR="002A2285" w:rsidRPr="00AE4467">
        <w:rPr>
          <w:rFonts w:ascii="Aptos Display" w:hAnsi="Aptos Display" w:cstheme="minorHAnsi"/>
          <w:szCs w:val="24"/>
        </w:rPr>
        <w:t>s</w:t>
      </w:r>
      <w:r w:rsidRPr="00AE4467">
        <w:rPr>
          <w:rFonts w:ascii="Aptos Display" w:hAnsi="Aptos Display" w:cstheme="minorHAnsi"/>
          <w:szCs w:val="24"/>
        </w:rPr>
        <w:t xml:space="preserve"> at UHI</w:t>
      </w:r>
      <w:r w:rsidR="007F2A55" w:rsidRPr="00AE4467">
        <w:rPr>
          <w:rFonts w:ascii="Aptos Display" w:hAnsi="Aptos Display" w:cstheme="minorHAnsi"/>
          <w:szCs w:val="24"/>
        </w:rPr>
        <w:t>.</w:t>
      </w:r>
    </w:p>
    <w:p w14:paraId="2F593D2B" w14:textId="01E1DCC7" w:rsidR="182270D9" w:rsidRPr="00E931F8" w:rsidRDefault="182270D9" w:rsidP="00575C0F">
      <w:pPr>
        <w:jc w:val="left"/>
        <w:rPr>
          <w:rFonts w:ascii="Aptos Display" w:hAnsi="Aptos Display" w:cstheme="minorHAnsi"/>
          <w:szCs w:val="24"/>
        </w:rPr>
      </w:pPr>
    </w:p>
    <w:p w14:paraId="7E693409" w14:textId="78CA3F56" w:rsidR="008604F3" w:rsidRPr="00E931F8" w:rsidRDefault="71FA6402" w:rsidP="6FA3C102">
      <w:pPr>
        <w:pStyle w:val="Heading2"/>
        <w:jc w:val="left"/>
        <w:rPr>
          <w:rFonts w:ascii="Aptos Display" w:hAnsi="Aptos Display" w:cstheme="minorBidi"/>
          <w:b/>
          <w:bCs/>
          <w:sz w:val="24"/>
          <w:szCs w:val="24"/>
        </w:rPr>
      </w:pPr>
      <w:r w:rsidRPr="6FA3C102">
        <w:rPr>
          <w:rFonts w:ascii="Aptos Display" w:hAnsi="Aptos Display" w:cstheme="minorBidi"/>
          <w:sz w:val="24"/>
          <w:szCs w:val="24"/>
        </w:rPr>
        <w:t xml:space="preserve">Other </w:t>
      </w:r>
      <w:r w:rsidR="008604F3" w:rsidRPr="6FA3C102">
        <w:rPr>
          <w:rFonts w:ascii="Aptos Display" w:hAnsi="Aptos Display" w:cstheme="minorBidi"/>
          <w:b/>
          <w:bCs/>
          <w:sz w:val="24"/>
          <w:szCs w:val="24"/>
        </w:rPr>
        <w:t>responsibilities</w:t>
      </w:r>
    </w:p>
    <w:p w14:paraId="0D39DDB9" w14:textId="77777777" w:rsidR="003B5EB6" w:rsidRPr="00E931F8" w:rsidRDefault="003B5EB6" w:rsidP="00575C0F">
      <w:pPr>
        <w:jc w:val="left"/>
        <w:rPr>
          <w:rFonts w:ascii="Aptos Display" w:hAnsi="Aptos Display" w:cstheme="minorHAnsi"/>
          <w:szCs w:val="24"/>
        </w:rPr>
      </w:pPr>
    </w:p>
    <w:p w14:paraId="2D56CF47" w14:textId="77777777" w:rsidR="003B5EB6" w:rsidRPr="00E931F8" w:rsidRDefault="003B5EB6" w:rsidP="00AE4467">
      <w:pPr>
        <w:pStyle w:val="NormalWeb"/>
        <w:numPr>
          <w:ilvl w:val="0"/>
          <w:numId w:val="11"/>
        </w:numPr>
        <w:rPr>
          <w:rFonts w:ascii="Aptos Display" w:hAnsi="Aptos Display" w:cstheme="minorHAnsi"/>
          <w:color w:val="000000"/>
        </w:rPr>
      </w:pPr>
      <w:r w:rsidRPr="00E931F8">
        <w:rPr>
          <w:rFonts w:ascii="Aptos Display" w:hAnsi="Aptos Display" w:cstheme="minorHAnsi"/>
          <w:color w:val="000000"/>
        </w:rPr>
        <w:t>Identify, manage, and report on risks associated with the role.</w:t>
      </w:r>
    </w:p>
    <w:p w14:paraId="765AA0F8" w14:textId="29EB981E" w:rsidR="003B5EB6" w:rsidRPr="00E931F8" w:rsidRDefault="003B5EB6" w:rsidP="00AE4467">
      <w:pPr>
        <w:pStyle w:val="NormalWeb"/>
        <w:numPr>
          <w:ilvl w:val="0"/>
          <w:numId w:val="11"/>
        </w:numPr>
        <w:rPr>
          <w:rFonts w:ascii="Aptos Display" w:hAnsi="Aptos Display" w:cstheme="minorHAnsi"/>
          <w:color w:val="000000"/>
        </w:rPr>
      </w:pPr>
      <w:r w:rsidRPr="00E931F8">
        <w:rPr>
          <w:rFonts w:ascii="Aptos Display" w:hAnsi="Aptos Display" w:cstheme="minorHAnsi"/>
          <w:color w:val="000000"/>
        </w:rPr>
        <w:t>Participate in the university’s performance and development review procedure.</w:t>
      </w:r>
    </w:p>
    <w:p w14:paraId="0DDE438E" w14:textId="4E377217" w:rsidR="003B5EB6" w:rsidRPr="00E931F8" w:rsidRDefault="003B5EB6" w:rsidP="00AE4467">
      <w:pPr>
        <w:pStyle w:val="NormalWeb"/>
        <w:numPr>
          <w:ilvl w:val="0"/>
          <w:numId w:val="11"/>
        </w:numPr>
        <w:rPr>
          <w:rFonts w:ascii="Aptos Display" w:hAnsi="Aptos Display" w:cstheme="minorHAnsi"/>
          <w:color w:val="000000"/>
        </w:rPr>
      </w:pPr>
      <w:r w:rsidRPr="00E931F8">
        <w:rPr>
          <w:rFonts w:ascii="Aptos Display" w:hAnsi="Aptos Display" w:cstheme="minorHAnsi"/>
          <w:color w:val="000000"/>
        </w:rPr>
        <w:t>Take due care of yourself and others in respect of health and safety.</w:t>
      </w:r>
    </w:p>
    <w:p w14:paraId="22D262FF" w14:textId="4020C93A" w:rsidR="003B5EB6" w:rsidRDefault="003B5EB6" w:rsidP="00AE4467">
      <w:pPr>
        <w:pStyle w:val="NormalWeb"/>
        <w:numPr>
          <w:ilvl w:val="0"/>
          <w:numId w:val="11"/>
        </w:numPr>
        <w:rPr>
          <w:rFonts w:ascii="Aptos Display" w:hAnsi="Aptos Display" w:cstheme="minorBidi"/>
          <w:color w:val="000000"/>
        </w:rPr>
      </w:pPr>
      <w:r w:rsidRPr="670BE429">
        <w:rPr>
          <w:rFonts w:ascii="Aptos Display" w:hAnsi="Aptos Display" w:cstheme="minorBidi"/>
          <w:color w:val="000000" w:themeColor="text1"/>
        </w:rPr>
        <w:t>Attend training courses that may be identified as necessary by your line manager.</w:t>
      </w:r>
    </w:p>
    <w:p w14:paraId="22399D32" w14:textId="23B6B689" w:rsidR="00CA5EB9" w:rsidRPr="00CA5EB9" w:rsidRDefault="00CA5EB9" w:rsidP="670BE429">
      <w:pPr>
        <w:numPr>
          <w:ilvl w:val="0"/>
          <w:numId w:val="11"/>
        </w:numPr>
        <w:adjustRightInd w:val="0"/>
        <w:rPr>
          <w:rFonts w:cs="Arial"/>
        </w:rPr>
      </w:pPr>
      <w:r w:rsidRPr="670BE429">
        <w:rPr>
          <w:rFonts w:cs="Arial"/>
        </w:rPr>
        <w:t>Contribute to UHI's climate, biodiversity, and sustainability goals, including net-zero by 2040.</w:t>
      </w:r>
    </w:p>
    <w:p w14:paraId="7C2CA441" w14:textId="44D48CFD" w:rsidR="003B5EB6" w:rsidRPr="00E931F8" w:rsidRDefault="003B5EB6" w:rsidP="00AE4467">
      <w:pPr>
        <w:pStyle w:val="NormalWeb"/>
        <w:numPr>
          <w:ilvl w:val="0"/>
          <w:numId w:val="11"/>
        </w:numPr>
        <w:rPr>
          <w:rFonts w:ascii="Aptos Display" w:hAnsi="Aptos Display" w:cstheme="minorHAnsi"/>
          <w:color w:val="000000"/>
        </w:rPr>
      </w:pPr>
      <w:r w:rsidRPr="00E931F8">
        <w:rPr>
          <w:rFonts w:ascii="Aptos Display" w:hAnsi="Aptos Display" w:cstheme="minorHAnsi"/>
          <w:color w:val="000000"/>
        </w:rPr>
        <w:t>Such other duties temporarily or continuingly, as may reasonably be required which are commensurate with your grade.</w:t>
      </w:r>
    </w:p>
    <w:p w14:paraId="522D66E8" w14:textId="77777777" w:rsidR="003B5EB6" w:rsidRPr="00E931F8" w:rsidRDefault="003B5EB6" w:rsidP="00575C0F">
      <w:pPr>
        <w:jc w:val="left"/>
        <w:rPr>
          <w:rFonts w:ascii="Aptos Display" w:hAnsi="Aptos Display" w:cstheme="minorHAnsi"/>
          <w:szCs w:val="24"/>
        </w:rPr>
      </w:pPr>
    </w:p>
    <w:p w14:paraId="631DEAFF" w14:textId="77777777" w:rsidR="00FC66A3" w:rsidRPr="00E931F8" w:rsidRDefault="00FC66A3" w:rsidP="00575C0F">
      <w:pPr>
        <w:jc w:val="left"/>
        <w:rPr>
          <w:rFonts w:ascii="Aptos Display" w:hAnsi="Aptos Display" w:cstheme="minorHAnsi"/>
          <w:szCs w:val="24"/>
        </w:rPr>
      </w:pPr>
    </w:p>
    <w:p w14:paraId="6B98F138" w14:textId="656ADF30" w:rsidR="008604F3" w:rsidRPr="00E931F8" w:rsidRDefault="008604F3" w:rsidP="00575C0F">
      <w:pPr>
        <w:jc w:val="left"/>
        <w:rPr>
          <w:rFonts w:ascii="Aptos Display" w:hAnsi="Aptos Display" w:cstheme="minorHAnsi"/>
          <w:i/>
          <w:iCs/>
          <w:szCs w:val="24"/>
        </w:rPr>
      </w:pPr>
    </w:p>
    <w:p w14:paraId="5001195E" w14:textId="77777777" w:rsidR="008604F3" w:rsidRPr="00E931F8" w:rsidRDefault="008604F3" w:rsidP="00575C0F">
      <w:pPr>
        <w:jc w:val="left"/>
        <w:rPr>
          <w:rFonts w:ascii="Aptos Display" w:hAnsi="Aptos Display" w:cstheme="minorHAnsi"/>
          <w:szCs w:val="24"/>
        </w:rPr>
      </w:pPr>
    </w:p>
    <w:p w14:paraId="10B2999B" w14:textId="51E1AE35" w:rsidR="008604F3" w:rsidRPr="00E931F8" w:rsidRDefault="008604F3" w:rsidP="00575C0F">
      <w:pPr>
        <w:jc w:val="left"/>
        <w:rPr>
          <w:rFonts w:ascii="Aptos Display" w:hAnsi="Aptos Display" w:cstheme="minorHAnsi"/>
          <w:szCs w:val="24"/>
        </w:rPr>
      </w:pPr>
      <w:r w:rsidRPr="00E931F8">
        <w:rPr>
          <w:rFonts w:ascii="Aptos Display" w:hAnsi="Aptos Display" w:cstheme="minorHAnsi"/>
          <w:szCs w:val="24"/>
        </w:rPr>
        <w:t>Date:</w:t>
      </w:r>
      <w:r w:rsidR="00A42325" w:rsidRPr="00E931F8">
        <w:rPr>
          <w:rFonts w:ascii="Aptos Display" w:hAnsi="Aptos Display" w:cstheme="minorHAnsi"/>
          <w:szCs w:val="24"/>
        </w:rPr>
        <w:t xml:space="preserve"> </w:t>
      </w:r>
      <w:sdt>
        <w:sdtPr>
          <w:rPr>
            <w:rFonts w:ascii="Aptos Display" w:hAnsi="Aptos Display" w:cstheme="minorHAnsi"/>
            <w:szCs w:val="24"/>
          </w:rPr>
          <w:id w:val="-151531426"/>
          <w:placeholder>
            <w:docPart w:val="047876B4386F42DF8FD5D412708C5E61"/>
          </w:placeholder>
          <w:date w:fullDate="2025-07-23T00:00:00Z">
            <w:dateFormat w:val="dd/MM/yyyy"/>
            <w:lid w:val="en-GB"/>
            <w:storeMappedDataAs w:val="dateTime"/>
            <w:calendar w:val="gregorian"/>
          </w:date>
        </w:sdtPr>
        <w:sdtEndPr/>
        <w:sdtContent>
          <w:r w:rsidR="006F70C8">
            <w:rPr>
              <w:rFonts w:ascii="Aptos Display" w:hAnsi="Aptos Display" w:cstheme="minorHAnsi"/>
              <w:szCs w:val="24"/>
              <w:lang w:val="en-GB"/>
            </w:rPr>
            <w:t>23/07/2025</w:t>
          </w:r>
        </w:sdtContent>
      </w:sdt>
    </w:p>
    <w:sectPr w:rsidR="008604F3" w:rsidRPr="00E931F8" w:rsidSect="009E5C6E">
      <w:headerReference w:type="default" r:id="rId11"/>
      <w:footerReference w:type="default" r:id="rId12"/>
      <w:pgSz w:w="11906" w:h="16838"/>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D9BAD" w14:textId="77777777" w:rsidR="00C032F2" w:rsidRDefault="00C032F2" w:rsidP="00D22B76">
      <w:r>
        <w:separator/>
      </w:r>
    </w:p>
  </w:endnote>
  <w:endnote w:type="continuationSeparator" w:id="0">
    <w:p w14:paraId="247626D9" w14:textId="77777777" w:rsidR="00C032F2" w:rsidRDefault="00C032F2" w:rsidP="00D22B76">
      <w:r>
        <w:continuationSeparator/>
      </w:r>
    </w:p>
  </w:endnote>
  <w:endnote w:type="continuationNotice" w:id="1">
    <w:p w14:paraId="6759E2D7" w14:textId="77777777" w:rsidR="00C032F2" w:rsidRDefault="00C03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4772DB" w14:paraId="5BAC120B" w14:textId="77777777" w:rsidTr="354772DB">
      <w:trPr>
        <w:trHeight w:val="300"/>
      </w:trPr>
      <w:tc>
        <w:tcPr>
          <w:tcW w:w="3005" w:type="dxa"/>
        </w:tcPr>
        <w:p w14:paraId="3D89FE5E" w14:textId="306F97AD" w:rsidR="354772DB" w:rsidRDefault="354772DB" w:rsidP="354772DB">
          <w:pPr>
            <w:pStyle w:val="Header"/>
            <w:ind w:left="-115"/>
            <w:jc w:val="left"/>
          </w:pPr>
        </w:p>
      </w:tc>
      <w:tc>
        <w:tcPr>
          <w:tcW w:w="3005" w:type="dxa"/>
        </w:tcPr>
        <w:p w14:paraId="5C06C737" w14:textId="4CDD9ACF" w:rsidR="354772DB" w:rsidRDefault="354772DB" w:rsidP="354772DB">
          <w:pPr>
            <w:pStyle w:val="Header"/>
            <w:jc w:val="center"/>
          </w:pPr>
        </w:p>
      </w:tc>
      <w:tc>
        <w:tcPr>
          <w:tcW w:w="3005" w:type="dxa"/>
        </w:tcPr>
        <w:p w14:paraId="316574A7" w14:textId="0522A636" w:rsidR="354772DB" w:rsidRDefault="354772DB" w:rsidP="354772DB">
          <w:pPr>
            <w:pStyle w:val="Header"/>
            <w:ind w:right="-115"/>
            <w:jc w:val="right"/>
          </w:pPr>
        </w:p>
      </w:tc>
    </w:tr>
  </w:tbl>
  <w:p w14:paraId="131EA548" w14:textId="74B10EA4" w:rsidR="354772DB" w:rsidRDefault="354772DB" w:rsidP="35477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1FCBE" w14:textId="77777777" w:rsidR="00C032F2" w:rsidRDefault="00C032F2" w:rsidP="00D22B76">
      <w:r>
        <w:separator/>
      </w:r>
    </w:p>
  </w:footnote>
  <w:footnote w:type="continuationSeparator" w:id="0">
    <w:p w14:paraId="1E67D646" w14:textId="77777777" w:rsidR="00C032F2" w:rsidRDefault="00C032F2" w:rsidP="00D22B76">
      <w:r>
        <w:continuationSeparator/>
      </w:r>
    </w:p>
  </w:footnote>
  <w:footnote w:type="continuationNotice" w:id="1">
    <w:p w14:paraId="1A1AFF99" w14:textId="77777777" w:rsidR="00C032F2" w:rsidRDefault="00C03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60051" w14:textId="32714EB3" w:rsidR="008420F6" w:rsidRDefault="000C4E6A" w:rsidP="008420F6">
    <w:pPr>
      <w:pStyle w:val="Header"/>
      <w:jc w:val="center"/>
    </w:pPr>
    <w:r>
      <w:rPr>
        <w:noProof/>
      </w:rPr>
      <w:drawing>
        <wp:anchor distT="0" distB="0" distL="114300" distR="114300" simplePos="0" relativeHeight="251658240" behindDoc="0" locked="0" layoutInCell="1" allowOverlap="1" wp14:anchorId="3FE50590" wp14:editId="5A4A31C8">
          <wp:simplePos x="0" y="0"/>
          <wp:positionH relativeFrom="column">
            <wp:posOffset>5029200</wp:posOffset>
          </wp:positionH>
          <wp:positionV relativeFrom="paragraph">
            <wp:posOffset>-178435</wp:posOffset>
          </wp:positionV>
          <wp:extent cx="1348105" cy="512445"/>
          <wp:effectExtent l="0" t="0" r="4445" b="1905"/>
          <wp:wrapTopAndBottom/>
          <wp:docPr id="1" name="Picture 1" descr="The letters &quot;UHI&quot; featuring a plus sign to symbolise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letters &quot;UHI&quot; featuring a plus sign to symbolise 'more'"/>
                  <pic:cNvPicPr/>
                </pic:nvPicPr>
                <pic:blipFill>
                  <a:blip r:embed="rId1">
                    <a:extLst>
                      <a:ext uri="{28A0092B-C50C-407E-A947-70E740481C1C}">
                        <a14:useLocalDpi xmlns:a14="http://schemas.microsoft.com/office/drawing/2010/main" val="0"/>
                      </a:ext>
                    </a:extLst>
                  </a:blip>
                  <a:stretch>
                    <a:fillRect/>
                  </a:stretch>
                </pic:blipFill>
                <pic:spPr>
                  <a:xfrm>
                    <a:off x="0" y="0"/>
                    <a:ext cx="1348105" cy="512445"/>
                  </a:xfrm>
                  <a:prstGeom prst="rect">
                    <a:avLst/>
                  </a:prstGeom>
                </pic:spPr>
              </pic:pic>
            </a:graphicData>
          </a:graphic>
          <wp14:sizeRelH relativeFrom="margin">
            <wp14:pctWidth>0</wp14:pctWidth>
          </wp14:sizeRelH>
          <wp14:sizeRelV relativeFrom="margin">
            <wp14:pctHeight>0</wp14:pctHeight>
          </wp14:sizeRelV>
        </wp:anchor>
      </w:drawing>
    </w:r>
  </w:p>
  <w:p w14:paraId="47DA2B96" w14:textId="77777777" w:rsidR="008420F6" w:rsidRDefault="00842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73D27"/>
    <w:multiLevelType w:val="hybridMultilevel"/>
    <w:tmpl w:val="9B96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C6F51"/>
    <w:multiLevelType w:val="hybridMultilevel"/>
    <w:tmpl w:val="87C0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43E6E"/>
    <w:multiLevelType w:val="hybridMultilevel"/>
    <w:tmpl w:val="6CF2F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88703D"/>
    <w:multiLevelType w:val="multilevel"/>
    <w:tmpl w:val="3BE4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346927"/>
    <w:multiLevelType w:val="hybridMultilevel"/>
    <w:tmpl w:val="BB46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6217B"/>
    <w:multiLevelType w:val="hybridMultilevel"/>
    <w:tmpl w:val="4A78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F478E0"/>
    <w:multiLevelType w:val="hybridMultilevel"/>
    <w:tmpl w:val="E914695E"/>
    <w:lvl w:ilvl="0" w:tplc="F53EED3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663E31A4"/>
    <w:multiLevelType w:val="hybridMultilevel"/>
    <w:tmpl w:val="15FE0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175D68"/>
    <w:multiLevelType w:val="hybridMultilevel"/>
    <w:tmpl w:val="4FB8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0157D2"/>
    <w:multiLevelType w:val="hybridMultilevel"/>
    <w:tmpl w:val="B6A8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042644"/>
    <w:multiLevelType w:val="hybridMultilevel"/>
    <w:tmpl w:val="5C2C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F0F22"/>
    <w:multiLevelType w:val="hybridMultilevel"/>
    <w:tmpl w:val="9F42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478928">
    <w:abstractNumId w:val="2"/>
  </w:num>
  <w:num w:numId="2" w16cid:durableId="984505091">
    <w:abstractNumId w:val="3"/>
  </w:num>
  <w:num w:numId="3" w16cid:durableId="215048558">
    <w:abstractNumId w:val="9"/>
  </w:num>
  <w:num w:numId="4" w16cid:durableId="771625657">
    <w:abstractNumId w:val="8"/>
  </w:num>
  <w:num w:numId="5" w16cid:durableId="1587348967">
    <w:abstractNumId w:val="0"/>
  </w:num>
  <w:num w:numId="6" w16cid:durableId="1357389395">
    <w:abstractNumId w:val="1"/>
  </w:num>
  <w:num w:numId="7" w16cid:durableId="1157649425">
    <w:abstractNumId w:val="4"/>
  </w:num>
  <w:num w:numId="8" w16cid:durableId="1726024920">
    <w:abstractNumId w:val="10"/>
  </w:num>
  <w:num w:numId="9" w16cid:durableId="32269406">
    <w:abstractNumId w:val="5"/>
  </w:num>
  <w:num w:numId="10" w16cid:durableId="822625193">
    <w:abstractNumId w:val="11"/>
  </w:num>
  <w:num w:numId="11" w16cid:durableId="224070845">
    <w:abstractNumId w:val="7"/>
  </w:num>
  <w:num w:numId="12" w16cid:durableId="501429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7M0sjS3MDc3NTFU0lEKTi0uzszPAykwrQUAB5hD/iwAAAA="/>
  </w:docVars>
  <w:rsids>
    <w:rsidRoot w:val="00C77A73"/>
    <w:rsid w:val="00037A0E"/>
    <w:rsid w:val="00041330"/>
    <w:rsid w:val="000776C1"/>
    <w:rsid w:val="000C34B0"/>
    <w:rsid w:val="000C4E6A"/>
    <w:rsid w:val="000C6E6F"/>
    <w:rsid w:val="000E4E46"/>
    <w:rsid w:val="00122F87"/>
    <w:rsid w:val="001837DD"/>
    <w:rsid w:val="001AE08C"/>
    <w:rsid w:val="001D1D26"/>
    <w:rsid w:val="001E0605"/>
    <w:rsid w:val="001E161F"/>
    <w:rsid w:val="001F1602"/>
    <w:rsid w:val="001F4013"/>
    <w:rsid w:val="002456E3"/>
    <w:rsid w:val="002A2285"/>
    <w:rsid w:val="002C5AC2"/>
    <w:rsid w:val="00302B6C"/>
    <w:rsid w:val="00314292"/>
    <w:rsid w:val="003144E4"/>
    <w:rsid w:val="003304FB"/>
    <w:rsid w:val="00355F24"/>
    <w:rsid w:val="00371ECF"/>
    <w:rsid w:val="003B5EB6"/>
    <w:rsid w:val="003C58FF"/>
    <w:rsid w:val="003D6A55"/>
    <w:rsid w:val="003F3967"/>
    <w:rsid w:val="004012E6"/>
    <w:rsid w:val="00402D39"/>
    <w:rsid w:val="00402FCB"/>
    <w:rsid w:val="00414E01"/>
    <w:rsid w:val="004231AC"/>
    <w:rsid w:val="0047317C"/>
    <w:rsid w:val="004B3B57"/>
    <w:rsid w:val="004B689D"/>
    <w:rsid w:val="004E137D"/>
    <w:rsid w:val="004F5A61"/>
    <w:rsid w:val="00506772"/>
    <w:rsid w:val="00524FD3"/>
    <w:rsid w:val="00531F80"/>
    <w:rsid w:val="00560976"/>
    <w:rsid w:val="00575C0F"/>
    <w:rsid w:val="00590FA9"/>
    <w:rsid w:val="00592EDF"/>
    <w:rsid w:val="005C7CA9"/>
    <w:rsid w:val="005D5B8C"/>
    <w:rsid w:val="006057C1"/>
    <w:rsid w:val="00630047"/>
    <w:rsid w:val="006323B1"/>
    <w:rsid w:val="00671568"/>
    <w:rsid w:val="0069436A"/>
    <w:rsid w:val="006D2081"/>
    <w:rsid w:val="006D7572"/>
    <w:rsid w:val="006F4CEC"/>
    <w:rsid w:val="006F70C8"/>
    <w:rsid w:val="007427E0"/>
    <w:rsid w:val="00743F9A"/>
    <w:rsid w:val="0074552C"/>
    <w:rsid w:val="007456D5"/>
    <w:rsid w:val="00764975"/>
    <w:rsid w:val="0077374F"/>
    <w:rsid w:val="00781775"/>
    <w:rsid w:val="00786253"/>
    <w:rsid w:val="00791C7A"/>
    <w:rsid w:val="00793890"/>
    <w:rsid w:val="007B2403"/>
    <w:rsid w:val="007B2C96"/>
    <w:rsid w:val="007C5EBB"/>
    <w:rsid w:val="007E1F30"/>
    <w:rsid w:val="007F2A55"/>
    <w:rsid w:val="008420F6"/>
    <w:rsid w:val="00843C7C"/>
    <w:rsid w:val="008604F3"/>
    <w:rsid w:val="0086762C"/>
    <w:rsid w:val="008732D6"/>
    <w:rsid w:val="00874585"/>
    <w:rsid w:val="008A4C15"/>
    <w:rsid w:val="008C0A30"/>
    <w:rsid w:val="008D0F92"/>
    <w:rsid w:val="008D2387"/>
    <w:rsid w:val="008D5837"/>
    <w:rsid w:val="008F2125"/>
    <w:rsid w:val="008F2699"/>
    <w:rsid w:val="00901E65"/>
    <w:rsid w:val="00917A1E"/>
    <w:rsid w:val="0095286E"/>
    <w:rsid w:val="00957A98"/>
    <w:rsid w:val="00965BAA"/>
    <w:rsid w:val="00970FAE"/>
    <w:rsid w:val="00982AFA"/>
    <w:rsid w:val="009925A3"/>
    <w:rsid w:val="009A1586"/>
    <w:rsid w:val="009C3051"/>
    <w:rsid w:val="009E5C6E"/>
    <w:rsid w:val="009F3E7B"/>
    <w:rsid w:val="00A24B13"/>
    <w:rsid w:val="00A42325"/>
    <w:rsid w:val="00A643C0"/>
    <w:rsid w:val="00A648CA"/>
    <w:rsid w:val="00A715E1"/>
    <w:rsid w:val="00A75EB7"/>
    <w:rsid w:val="00A93984"/>
    <w:rsid w:val="00A97ECD"/>
    <w:rsid w:val="00AE4467"/>
    <w:rsid w:val="00AE65D9"/>
    <w:rsid w:val="00AF23A8"/>
    <w:rsid w:val="00B12B87"/>
    <w:rsid w:val="00B16105"/>
    <w:rsid w:val="00B33050"/>
    <w:rsid w:val="00B42C3C"/>
    <w:rsid w:val="00B45942"/>
    <w:rsid w:val="00B67F84"/>
    <w:rsid w:val="00B71B37"/>
    <w:rsid w:val="00B86CF1"/>
    <w:rsid w:val="00B9119E"/>
    <w:rsid w:val="00B96E34"/>
    <w:rsid w:val="00BA6748"/>
    <w:rsid w:val="00BA72CA"/>
    <w:rsid w:val="00BD2B5B"/>
    <w:rsid w:val="00BD5838"/>
    <w:rsid w:val="00C032F2"/>
    <w:rsid w:val="00C1A3CA"/>
    <w:rsid w:val="00C20A57"/>
    <w:rsid w:val="00C405FE"/>
    <w:rsid w:val="00C62FAB"/>
    <w:rsid w:val="00C77A73"/>
    <w:rsid w:val="00C826FC"/>
    <w:rsid w:val="00C85379"/>
    <w:rsid w:val="00C92457"/>
    <w:rsid w:val="00C9579F"/>
    <w:rsid w:val="00CA5EB9"/>
    <w:rsid w:val="00CB66DF"/>
    <w:rsid w:val="00CD4BEA"/>
    <w:rsid w:val="00CD6409"/>
    <w:rsid w:val="00CE687A"/>
    <w:rsid w:val="00CE69B7"/>
    <w:rsid w:val="00CE7119"/>
    <w:rsid w:val="00D16EE4"/>
    <w:rsid w:val="00D22B76"/>
    <w:rsid w:val="00D463EB"/>
    <w:rsid w:val="00D77D8C"/>
    <w:rsid w:val="00D8300C"/>
    <w:rsid w:val="00D857C2"/>
    <w:rsid w:val="00D9344B"/>
    <w:rsid w:val="00DA7636"/>
    <w:rsid w:val="00DB0590"/>
    <w:rsid w:val="00DF4AF2"/>
    <w:rsid w:val="00E20CE2"/>
    <w:rsid w:val="00E26131"/>
    <w:rsid w:val="00E57CDD"/>
    <w:rsid w:val="00E83502"/>
    <w:rsid w:val="00E878E7"/>
    <w:rsid w:val="00E931F8"/>
    <w:rsid w:val="00EE2566"/>
    <w:rsid w:val="00EF110F"/>
    <w:rsid w:val="00EF5522"/>
    <w:rsid w:val="00F15554"/>
    <w:rsid w:val="00F91DC8"/>
    <w:rsid w:val="00F9592E"/>
    <w:rsid w:val="00FA14D5"/>
    <w:rsid w:val="00FA1B0B"/>
    <w:rsid w:val="00FA2481"/>
    <w:rsid w:val="00FC66A3"/>
    <w:rsid w:val="00FE5A82"/>
    <w:rsid w:val="00FF65EC"/>
    <w:rsid w:val="0108B616"/>
    <w:rsid w:val="01C658A0"/>
    <w:rsid w:val="0251ACE3"/>
    <w:rsid w:val="028DF955"/>
    <w:rsid w:val="02D8A016"/>
    <w:rsid w:val="03E5858F"/>
    <w:rsid w:val="042507A6"/>
    <w:rsid w:val="074E0FC3"/>
    <w:rsid w:val="081DCEC6"/>
    <w:rsid w:val="08CD0AE8"/>
    <w:rsid w:val="0A1CEE85"/>
    <w:rsid w:val="0A5EE29F"/>
    <w:rsid w:val="0B23BB81"/>
    <w:rsid w:val="0B3CA5F9"/>
    <w:rsid w:val="0DE3F60C"/>
    <w:rsid w:val="0F1BCC77"/>
    <w:rsid w:val="10B53797"/>
    <w:rsid w:val="116797CC"/>
    <w:rsid w:val="122D5B83"/>
    <w:rsid w:val="122DF45C"/>
    <w:rsid w:val="123AC0AD"/>
    <w:rsid w:val="12B37142"/>
    <w:rsid w:val="134E2432"/>
    <w:rsid w:val="13FB429D"/>
    <w:rsid w:val="143A5CB8"/>
    <w:rsid w:val="15D53B17"/>
    <w:rsid w:val="15D74B32"/>
    <w:rsid w:val="182270D9"/>
    <w:rsid w:val="192DF22E"/>
    <w:rsid w:val="193DCF31"/>
    <w:rsid w:val="19DB658D"/>
    <w:rsid w:val="1A886A8E"/>
    <w:rsid w:val="1AD27DAA"/>
    <w:rsid w:val="1B250495"/>
    <w:rsid w:val="1BB619EA"/>
    <w:rsid w:val="1D6B3811"/>
    <w:rsid w:val="1DFF9786"/>
    <w:rsid w:val="1F24644A"/>
    <w:rsid w:val="204F8290"/>
    <w:rsid w:val="20995CA4"/>
    <w:rsid w:val="20C034AB"/>
    <w:rsid w:val="20D51A97"/>
    <w:rsid w:val="2147D741"/>
    <w:rsid w:val="21788AC9"/>
    <w:rsid w:val="21DEBE4F"/>
    <w:rsid w:val="232EFAE6"/>
    <w:rsid w:val="24A94F2F"/>
    <w:rsid w:val="25397AF5"/>
    <w:rsid w:val="256487BA"/>
    <w:rsid w:val="261DF2F2"/>
    <w:rsid w:val="27681907"/>
    <w:rsid w:val="27CCE729"/>
    <w:rsid w:val="281ABD57"/>
    <w:rsid w:val="28EB8FFB"/>
    <w:rsid w:val="28F6AD8E"/>
    <w:rsid w:val="295EC7F2"/>
    <w:rsid w:val="29E657D5"/>
    <w:rsid w:val="29F87536"/>
    <w:rsid w:val="2A225525"/>
    <w:rsid w:val="2ACA7BEC"/>
    <w:rsid w:val="2AE6F75D"/>
    <w:rsid w:val="2B6D0BA7"/>
    <w:rsid w:val="2BA5607E"/>
    <w:rsid w:val="2FBBB64D"/>
    <w:rsid w:val="305D41C2"/>
    <w:rsid w:val="3127BC45"/>
    <w:rsid w:val="3220720D"/>
    <w:rsid w:val="32BAB72D"/>
    <w:rsid w:val="32CAE324"/>
    <w:rsid w:val="32E75B97"/>
    <w:rsid w:val="34730BEA"/>
    <w:rsid w:val="354772DB"/>
    <w:rsid w:val="356B29A7"/>
    <w:rsid w:val="36A1C33A"/>
    <w:rsid w:val="36DBE735"/>
    <w:rsid w:val="3A5FFD72"/>
    <w:rsid w:val="3B688D4F"/>
    <w:rsid w:val="3C92A258"/>
    <w:rsid w:val="3D247D6B"/>
    <w:rsid w:val="3DA3DBCD"/>
    <w:rsid w:val="3DF4E90D"/>
    <w:rsid w:val="3F10D261"/>
    <w:rsid w:val="3FDDD485"/>
    <w:rsid w:val="415E5202"/>
    <w:rsid w:val="426B4757"/>
    <w:rsid w:val="436E2CC6"/>
    <w:rsid w:val="43F044F8"/>
    <w:rsid w:val="44626FB8"/>
    <w:rsid w:val="44B196B4"/>
    <w:rsid w:val="44FB08B7"/>
    <w:rsid w:val="45FE4019"/>
    <w:rsid w:val="46D1ED9A"/>
    <w:rsid w:val="4700DB60"/>
    <w:rsid w:val="48DF8120"/>
    <w:rsid w:val="4935E0DB"/>
    <w:rsid w:val="497280FA"/>
    <w:rsid w:val="49B479FF"/>
    <w:rsid w:val="49EA4C3C"/>
    <w:rsid w:val="4A04669C"/>
    <w:rsid w:val="4A1BC968"/>
    <w:rsid w:val="4B759F44"/>
    <w:rsid w:val="4BCF2E15"/>
    <w:rsid w:val="4C0DEC15"/>
    <w:rsid w:val="4DCC4531"/>
    <w:rsid w:val="4EBF44F2"/>
    <w:rsid w:val="50AF46AF"/>
    <w:rsid w:val="50C58D01"/>
    <w:rsid w:val="50CC5140"/>
    <w:rsid w:val="50D429D7"/>
    <w:rsid w:val="51C8E2C5"/>
    <w:rsid w:val="52F77757"/>
    <w:rsid w:val="54439730"/>
    <w:rsid w:val="555D69B8"/>
    <w:rsid w:val="55E21808"/>
    <w:rsid w:val="56F93A19"/>
    <w:rsid w:val="57459EB7"/>
    <w:rsid w:val="57B821CA"/>
    <w:rsid w:val="57E0227B"/>
    <w:rsid w:val="5845A2F4"/>
    <w:rsid w:val="590ACEA5"/>
    <w:rsid w:val="59D9D60A"/>
    <w:rsid w:val="5A0770FF"/>
    <w:rsid w:val="5A6226F9"/>
    <w:rsid w:val="5ACD05BA"/>
    <w:rsid w:val="5BF0D833"/>
    <w:rsid w:val="5C010076"/>
    <w:rsid w:val="5D6FD09A"/>
    <w:rsid w:val="5EA27674"/>
    <w:rsid w:val="5EACFB01"/>
    <w:rsid w:val="5EB63994"/>
    <w:rsid w:val="5EF5A9D1"/>
    <w:rsid w:val="5F08EEBF"/>
    <w:rsid w:val="5F5ED83F"/>
    <w:rsid w:val="602EFC5F"/>
    <w:rsid w:val="605209F5"/>
    <w:rsid w:val="60629F21"/>
    <w:rsid w:val="60D3CC16"/>
    <w:rsid w:val="613817E2"/>
    <w:rsid w:val="6243DA46"/>
    <w:rsid w:val="64B1124A"/>
    <w:rsid w:val="64FC88F9"/>
    <w:rsid w:val="657B7B08"/>
    <w:rsid w:val="66433278"/>
    <w:rsid w:val="66534859"/>
    <w:rsid w:val="66AA630B"/>
    <w:rsid w:val="670BE429"/>
    <w:rsid w:val="67C1C69D"/>
    <w:rsid w:val="683429BB"/>
    <w:rsid w:val="68B31BCA"/>
    <w:rsid w:val="68BFF642"/>
    <w:rsid w:val="6BE29777"/>
    <w:rsid w:val="6CD89B9D"/>
    <w:rsid w:val="6D60E120"/>
    <w:rsid w:val="6E9D3B43"/>
    <w:rsid w:val="6EA2A8C1"/>
    <w:rsid w:val="6F40225F"/>
    <w:rsid w:val="6FA3C102"/>
    <w:rsid w:val="6FDC6E89"/>
    <w:rsid w:val="6FDC892D"/>
    <w:rsid w:val="71FA6402"/>
    <w:rsid w:val="721E53F5"/>
    <w:rsid w:val="72E0872A"/>
    <w:rsid w:val="732EBCD9"/>
    <w:rsid w:val="74842BD0"/>
    <w:rsid w:val="7523E393"/>
    <w:rsid w:val="75876332"/>
    <w:rsid w:val="768EDF60"/>
    <w:rsid w:val="77661BE8"/>
    <w:rsid w:val="77A22E88"/>
    <w:rsid w:val="77BCAFE0"/>
    <w:rsid w:val="77C37CBF"/>
    <w:rsid w:val="785C1DA1"/>
    <w:rsid w:val="7871B638"/>
    <w:rsid w:val="78CDDC48"/>
    <w:rsid w:val="79633959"/>
    <w:rsid w:val="79837186"/>
    <w:rsid w:val="7A833AD2"/>
    <w:rsid w:val="7B4A54F4"/>
    <w:rsid w:val="7C0AB838"/>
    <w:rsid w:val="7D7DB794"/>
    <w:rsid w:val="7E3A873A"/>
    <w:rsid w:val="7F9429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C34BA"/>
  <w15:chartTrackingRefBased/>
  <w15:docId w15:val="{19FF0C18-1535-4E7E-A49A-B5A6B649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F3"/>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FE5A82"/>
    <w:pPr>
      <w:keepNext/>
      <w:keepLines/>
      <w:spacing w:before="240"/>
      <w:outlineLvl w:val="0"/>
    </w:pPr>
    <w:rPr>
      <w:rFonts w:asciiTheme="majorHAnsi" w:eastAsiaTheme="majorEastAsia" w:hAnsiTheme="majorHAnsi" w:cstheme="majorBidi"/>
      <w:b/>
      <w:color w:val="3B3838" w:themeColor="background2" w:themeShade="40"/>
      <w:sz w:val="32"/>
      <w:szCs w:val="32"/>
    </w:rPr>
  </w:style>
  <w:style w:type="paragraph" w:styleId="Heading2">
    <w:name w:val="heading 2"/>
    <w:basedOn w:val="Normal"/>
    <w:next w:val="Normal"/>
    <w:link w:val="Heading2Char"/>
    <w:uiPriority w:val="9"/>
    <w:unhideWhenUsed/>
    <w:qFormat/>
    <w:rsid w:val="008604F3"/>
    <w:pPr>
      <w:keepNext/>
      <w:keepLines/>
      <w:spacing w:before="40"/>
      <w:outlineLvl w:val="1"/>
    </w:pPr>
    <w:rPr>
      <w:rFonts w:asciiTheme="majorHAnsi" w:eastAsiaTheme="majorEastAsia" w:hAnsiTheme="majorHAnsi" w:cstheme="majorBidi"/>
      <w:color w:val="3B3838" w:themeColor="background2" w:themeShade="40"/>
      <w:sz w:val="28"/>
      <w:szCs w:val="26"/>
    </w:rPr>
  </w:style>
  <w:style w:type="paragraph" w:styleId="Heading3">
    <w:name w:val="heading 3"/>
    <w:basedOn w:val="Normal"/>
    <w:next w:val="Normal"/>
    <w:link w:val="Heading3Char"/>
    <w:uiPriority w:val="9"/>
    <w:unhideWhenUsed/>
    <w:qFormat/>
    <w:rsid w:val="008604F3"/>
    <w:pPr>
      <w:keepNext/>
      <w:keepLines/>
      <w:spacing w:before="40"/>
      <w:outlineLvl w:val="2"/>
    </w:pPr>
    <w:rPr>
      <w:rFonts w:asciiTheme="majorHAnsi" w:eastAsiaTheme="majorEastAsia" w:hAnsiTheme="majorHAnsi" w:cstheme="majorBidi"/>
      <w:color w:val="3B3838" w:themeColor="background2" w:themeShade="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74F"/>
    <w:rPr>
      <w:color w:val="0563C1" w:themeColor="hyperlink"/>
      <w:u w:val="single"/>
    </w:rPr>
  </w:style>
  <w:style w:type="character" w:styleId="UnresolvedMention">
    <w:name w:val="Unresolved Mention"/>
    <w:basedOn w:val="DefaultParagraphFont"/>
    <w:uiPriority w:val="99"/>
    <w:semiHidden/>
    <w:unhideWhenUsed/>
    <w:rsid w:val="0077374F"/>
    <w:rPr>
      <w:color w:val="605E5C"/>
      <w:shd w:val="clear" w:color="auto" w:fill="E1DFDD"/>
    </w:rPr>
  </w:style>
  <w:style w:type="paragraph" w:styleId="BalloonText">
    <w:name w:val="Balloon Text"/>
    <w:basedOn w:val="Normal"/>
    <w:link w:val="BalloonTextChar"/>
    <w:uiPriority w:val="99"/>
    <w:semiHidden/>
    <w:unhideWhenUsed/>
    <w:rsid w:val="00B42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C3C"/>
    <w:rPr>
      <w:rFonts w:ascii="Segoe UI" w:eastAsia="Times New Roman" w:hAnsi="Segoe UI" w:cs="Segoe UI"/>
      <w:sz w:val="18"/>
      <w:szCs w:val="18"/>
    </w:rPr>
  </w:style>
  <w:style w:type="paragraph" w:styleId="ListParagraph">
    <w:name w:val="List Paragraph"/>
    <w:basedOn w:val="Normal"/>
    <w:uiPriority w:val="34"/>
    <w:qFormat/>
    <w:rsid w:val="00874585"/>
    <w:pPr>
      <w:ind w:left="720"/>
      <w:contextualSpacing/>
    </w:pPr>
  </w:style>
  <w:style w:type="character" w:customStyle="1" w:styleId="normaltextrun">
    <w:name w:val="normaltextrun"/>
    <w:basedOn w:val="DefaultParagraphFont"/>
    <w:rsid w:val="00CE69B7"/>
  </w:style>
  <w:style w:type="character" w:customStyle="1" w:styleId="eop">
    <w:name w:val="eop"/>
    <w:basedOn w:val="DefaultParagraphFont"/>
    <w:rsid w:val="00CE69B7"/>
  </w:style>
  <w:style w:type="paragraph" w:styleId="Header">
    <w:name w:val="header"/>
    <w:basedOn w:val="Normal"/>
    <w:link w:val="HeaderChar"/>
    <w:uiPriority w:val="99"/>
    <w:unhideWhenUsed/>
    <w:rsid w:val="008420F6"/>
    <w:pPr>
      <w:tabs>
        <w:tab w:val="center" w:pos="4513"/>
        <w:tab w:val="right" w:pos="9026"/>
      </w:tabs>
    </w:pPr>
  </w:style>
  <w:style w:type="character" w:customStyle="1" w:styleId="HeaderChar">
    <w:name w:val="Header Char"/>
    <w:basedOn w:val="DefaultParagraphFont"/>
    <w:link w:val="Header"/>
    <w:uiPriority w:val="99"/>
    <w:rsid w:val="008420F6"/>
    <w:rPr>
      <w:rFonts w:ascii="Bookman" w:eastAsia="Times New Roman" w:hAnsi="Bookman" w:cs="Times New Roman"/>
      <w:szCs w:val="20"/>
    </w:rPr>
  </w:style>
  <w:style w:type="paragraph" w:styleId="Footer">
    <w:name w:val="footer"/>
    <w:basedOn w:val="Normal"/>
    <w:link w:val="FooterChar"/>
    <w:uiPriority w:val="99"/>
    <w:unhideWhenUsed/>
    <w:rsid w:val="008420F6"/>
    <w:pPr>
      <w:tabs>
        <w:tab w:val="center" w:pos="4513"/>
        <w:tab w:val="right" w:pos="9026"/>
      </w:tabs>
    </w:pPr>
  </w:style>
  <w:style w:type="character" w:customStyle="1" w:styleId="FooterChar">
    <w:name w:val="Footer Char"/>
    <w:basedOn w:val="DefaultParagraphFont"/>
    <w:link w:val="Footer"/>
    <w:uiPriority w:val="99"/>
    <w:rsid w:val="008420F6"/>
    <w:rPr>
      <w:rFonts w:ascii="Bookman" w:eastAsia="Times New Roman" w:hAnsi="Bookman" w:cs="Times New Roman"/>
      <w:szCs w:val="20"/>
    </w:rPr>
  </w:style>
  <w:style w:type="character" w:customStyle="1" w:styleId="Heading1Char">
    <w:name w:val="Heading 1 Char"/>
    <w:basedOn w:val="DefaultParagraphFont"/>
    <w:link w:val="Heading1"/>
    <w:uiPriority w:val="9"/>
    <w:rsid w:val="00FE5A82"/>
    <w:rPr>
      <w:rFonts w:asciiTheme="majorHAnsi" w:eastAsiaTheme="majorEastAsia" w:hAnsiTheme="majorHAnsi" w:cstheme="majorBidi"/>
      <w:b/>
      <w:color w:val="3B3838" w:themeColor="background2" w:themeShade="40"/>
      <w:sz w:val="32"/>
      <w:szCs w:val="32"/>
    </w:rPr>
  </w:style>
  <w:style w:type="character" w:customStyle="1" w:styleId="Heading2Char">
    <w:name w:val="Heading 2 Char"/>
    <w:basedOn w:val="DefaultParagraphFont"/>
    <w:link w:val="Heading2"/>
    <w:uiPriority w:val="9"/>
    <w:rsid w:val="008604F3"/>
    <w:rPr>
      <w:rFonts w:asciiTheme="majorHAnsi" w:eastAsiaTheme="majorEastAsia" w:hAnsiTheme="majorHAnsi" w:cstheme="majorBidi"/>
      <w:color w:val="3B3838" w:themeColor="background2" w:themeShade="40"/>
      <w:sz w:val="28"/>
      <w:szCs w:val="26"/>
    </w:rPr>
  </w:style>
  <w:style w:type="character" w:styleId="FollowedHyperlink">
    <w:name w:val="FollowedHyperlink"/>
    <w:basedOn w:val="DefaultParagraphFont"/>
    <w:uiPriority w:val="99"/>
    <w:semiHidden/>
    <w:unhideWhenUsed/>
    <w:rsid w:val="008604F3"/>
    <w:rPr>
      <w:color w:val="954F72" w:themeColor="followedHyperlink"/>
      <w:u w:val="single"/>
    </w:rPr>
  </w:style>
  <w:style w:type="paragraph" w:styleId="Revision">
    <w:name w:val="Revision"/>
    <w:hidden/>
    <w:uiPriority w:val="99"/>
    <w:semiHidden/>
    <w:rsid w:val="008604F3"/>
    <w:pPr>
      <w:spacing w:after="0" w:line="240" w:lineRule="auto"/>
    </w:pPr>
    <w:rPr>
      <w:rFonts w:ascii="Bookman" w:eastAsia="Times New Roman" w:hAnsi="Bookman" w:cs="Times New Roman"/>
      <w:szCs w:val="20"/>
    </w:rPr>
  </w:style>
  <w:style w:type="character" w:styleId="CommentReference">
    <w:name w:val="annotation reference"/>
    <w:basedOn w:val="DefaultParagraphFont"/>
    <w:uiPriority w:val="99"/>
    <w:semiHidden/>
    <w:unhideWhenUsed/>
    <w:rsid w:val="008604F3"/>
    <w:rPr>
      <w:sz w:val="16"/>
      <w:szCs w:val="16"/>
    </w:rPr>
  </w:style>
  <w:style w:type="paragraph" w:styleId="CommentText">
    <w:name w:val="annotation text"/>
    <w:basedOn w:val="Normal"/>
    <w:link w:val="CommentTextChar"/>
    <w:uiPriority w:val="99"/>
    <w:unhideWhenUsed/>
    <w:rsid w:val="008604F3"/>
    <w:rPr>
      <w:sz w:val="20"/>
    </w:rPr>
  </w:style>
  <w:style w:type="character" w:customStyle="1" w:styleId="CommentTextChar">
    <w:name w:val="Comment Text Char"/>
    <w:basedOn w:val="DefaultParagraphFont"/>
    <w:link w:val="CommentText"/>
    <w:uiPriority w:val="99"/>
    <w:rsid w:val="008604F3"/>
    <w:rPr>
      <w:rFonts w:ascii="Bookman" w:eastAsia="Times New Roman" w:hAnsi="Bookman" w:cs="Times New Roman"/>
      <w:sz w:val="20"/>
      <w:szCs w:val="20"/>
    </w:rPr>
  </w:style>
  <w:style w:type="paragraph" w:styleId="CommentSubject">
    <w:name w:val="annotation subject"/>
    <w:basedOn w:val="CommentText"/>
    <w:next w:val="CommentText"/>
    <w:link w:val="CommentSubjectChar"/>
    <w:uiPriority w:val="99"/>
    <w:semiHidden/>
    <w:unhideWhenUsed/>
    <w:rsid w:val="008604F3"/>
    <w:rPr>
      <w:b/>
      <w:bCs/>
    </w:rPr>
  </w:style>
  <w:style w:type="character" w:customStyle="1" w:styleId="CommentSubjectChar">
    <w:name w:val="Comment Subject Char"/>
    <w:basedOn w:val="CommentTextChar"/>
    <w:link w:val="CommentSubject"/>
    <w:uiPriority w:val="99"/>
    <w:semiHidden/>
    <w:rsid w:val="008604F3"/>
    <w:rPr>
      <w:rFonts w:ascii="Bookman" w:eastAsia="Times New Roman" w:hAnsi="Bookman" w:cs="Times New Roman"/>
      <w:b/>
      <w:bCs/>
      <w:sz w:val="20"/>
      <w:szCs w:val="20"/>
    </w:rPr>
  </w:style>
  <w:style w:type="character" w:customStyle="1" w:styleId="Heading3Char">
    <w:name w:val="Heading 3 Char"/>
    <w:basedOn w:val="DefaultParagraphFont"/>
    <w:link w:val="Heading3"/>
    <w:uiPriority w:val="9"/>
    <w:rsid w:val="008604F3"/>
    <w:rPr>
      <w:rFonts w:asciiTheme="majorHAnsi" w:eastAsiaTheme="majorEastAsia" w:hAnsiTheme="majorHAnsi" w:cstheme="majorBidi"/>
      <w:color w:val="3B3838" w:themeColor="background2" w:themeShade="40"/>
      <w:sz w:val="24"/>
      <w:szCs w:val="24"/>
    </w:rPr>
  </w:style>
  <w:style w:type="table" w:styleId="TableGrid">
    <w:name w:val="Table Grid"/>
    <w:basedOn w:val="TableNormal"/>
    <w:uiPriority w:val="39"/>
    <w:rsid w:val="00860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604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531F80"/>
    <w:rPr>
      <w:color w:val="808080"/>
    </w:rPr>
  </w:style>
  <w:style w:type="paragraph" w:styleId="NormalWeb">
    <w:name w:val="Normal (Web)"/>
    <w:basedOn w:val="Normal"/>
    <w:uiPriority w:val="99"/>
    <w:semiHidden/>
    <w:unhideWhenUsed/>
    <w:rsid w:val="003B5EB6"/>
    <w:pPr>
      <w:spacing w:before="100" w:beforeAutospacing="1" w:after="100" w:afterAutospacing="1"/>
      <w:jc w:val="left"/>
    </w:pPr>
    <w:rPr>
      <w:rFonts w:ascii="Times New Roman"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6571">
      <w:bodyDiv w:val="1"/>
      <w:marLeft w:val="0"/>
      <w:marRight w:val="0"/>
      <w:marTop w:val="0"/>
      <w:marBottom w:val="0"/>
      <w:divBdr>
        <w:top w:val="none" w:sz="0" w:space="0" w:color="auto"/>
        <w:left w:val="none" w:sz="0" w:space="0" w:color="auto"/>
        <w:bottom w:val="none" w:sz="0" w:space="0" w:color="auto"/>
        <w:right w:val="none" w:sz="0" w:space="0" w:color="auto"/>
      </w:divBdr>
    </w:div>
    <w:div w:id="123543678">
      <w:bodyDiv w:val="1"/>
      <w:marLeft w:val="0"/>
      <w:marRight w:val="0"/>
      <w:marTop w:val="0"/>
      <w:marBottom w:val="0"/>
      <w:divBdr>
        <w:top w:val="none" w:sz="0" w:space="0" w:color="auto"/>
        <w:left w:val="none" w:sz="0" w:space="0" w:color="auto"/>
        <w:bottom w:val="none" w:sz="0" w:space="0" w:color="auto"/>
        <w:right w:val="none" w:sz="0" w:space="0" w:color="auto"/>
      </w:divBdr>
    </w:div>
    <w:div w:id="350377299">
      <w:bodyDiv w:val="1"/>
      <w:marLeft w:val="0"/>
      <w:marRight w:val="0"/>
      <w:marTop w:val="0"/>
      <w:marBottom w:val="0"/>
      <w:divBdr>
        <w:top w:val="none" w:sz="0" w:space="0" w:color="auto"/>
        <w:left w:val="none" w:sz="0" w:space="0" w:color="auto"/>
        <w:bottom w:val="none" w:sz="0" w:space="0" w:color="auto"/>
        <w:right w:val="none" w:sz="0" w:space="0" w:color="auto"/>
      </w:divBdr>
    </w:div>
    <w:div w:id="697007785">
      <w:bodyDiv w:val="1"/>
      <w:marLeft w:val="0"/>
      <w:marRight w:val="0"/>
      <w:marTop w:val="0"/>
      <w:marBottom w:val="0"/>
      <w:divBdr>
        <w:top w:val="none" w:sz="0" w:space="0" w:color="auto"/>
        <w:left w:val="none" w:sz="0" w:space="0" w:color="auto"/>
        <w:bottom w:val="none" w:sz="0" w:space="0" w:color="auto"/>
        <w:right w:val="none" w:sz="0" w:space="0" w:color="auto"/>
      </w:divBdr>
    </w:div>
    <w:div w:id="769159265">
      <w:bodyDiv w:val="1"/>
      <w:marLeft w:val="0"/>
      <w:marRight w:val="0"/>
      <w:marTop w:val="0"/>
      <w:marBottom w:val="0"/>
      <w:divBdr>
        <w:top w:val="none" w:sz="0" w:space="0" w:color="auto"/>
        <w:left w:val="none" w:sz="0" w:space="0" w:color="auto"/>
        <w:bottom w:val="none" w:sz="0" w:space="0" w:color="auto"/>
        <w:right w:val="none" w:sz="0" w:space="0" w:color="auto"/>
      </w:divBdr>
    </w:div>
    <w:div w:id="1064839465">
      <w:bodyDiv w:val="1"/>
      <w:marLeft w:val="0"/>
      <w:marRight w:val="0"/>
      <w:marTop w:val="0"/>
      <w:marBottom w:val="0"/>
      <w:divBdr>
        <w:top w:val="none" w:sz="0" w:space="0" w:color="auto"/>
        <w:left w:val="none" w:sz="0" w:space="0" w:color="auto"/>
        <w:bottom w:val="none" w:sz="0" w:space="0" w:color="auto"/>
        <w:right w:val="none" w:sz="0" w:space="0" w:color="auto"/>
      </w:divBdr>
    </w:div>
    <w:div w:id="1830560989">
      <w:bodyDiv w:val="1"/>
      <w:marLeft w:val="0"/>
      <w:marRight w:val="0"/>
      <w:marTop w:val="0"/>
      <w:marBottom w:val="0"/>
      <w:divBdr>
        <w:top w:val="none" w:sz="0" w:space="0" w:color="auto"/>
        <w:left w:val="none" w:sz="0" w:space="0" w:color="auto"/>
        <w:bottom w:val="none" w:sz="0" w:space="0" w:color="auto"/>
        <w:right w:val="none" w:sz="0" w:space="0" w:color="auto"/>
      </w:divBdr>
      <w:divsChild>
        <w:div w:id="1464613882">
          <w:marLeft w:val="90"/>
          <w:marRight w:val="90"/>
          <w:marTop w:val="90"/>
          <w:marBottom w:val="90"/>
          <w:divBdr>
            <w:top w:val="none" w:sz="0" w:space="0" w:color="auto"/>
            <w:left w:val="none" w:sz="0" w:space="0" w:color="auto"/>
            <w:bottom w:val="none" w:sz="0" w:space="0" w:color="auto"/>
            <w:right w:val="none" w:sz="0" w:space="0" w:color="auto"/>
          </w:divBdr>
          <w:divsChild>
            <w:div w:id="1446608353">
              <w:marLeft w:val="0"/>
              <w:marRight w:val="0"/>
              <w:marTop w:val="100"/>
              <w:marBottom w:val="100"/>
              <w:divBdr>
                <w:top w:val="none" w:sz="0" w:space="0" w:color="auto"/>
                <w:left w:val="none" w:sz="0" w:space="0" w:color="auto"/>
                <w:bottom w:val="none" w:sz="0" w:space="0" w:color="auto"/>
                <w:right w:val="none" w:sz="0" w:space="0" w:color="auto"/>
              </w:divBdr>
              <w:divsChild>
                <w:div w:id="706948798">
                  <w:marLeft w:val="0"/>
                  <w:marRight w:val="0"/>
                  <w:marTop w:val="0"/>
                  <w:marBottom w:val="0"/>
                  <w:divBdr>
                    <w:top w:val="single" w:sz="2" w:space="9" w:color="ADADAD"/>
                    <w:left w:val="single" w:sz="12" w:space="9" w:color="ADADAD"/>
                    <w:bottom w:val="single" w:sz="12" w:space="9" w:color="ADADAD"/>
                    <w:right w:val="single" w:sz="12" w:space="9" w:color="ADADAD"/>
                  </w:divBdr>
                  <w:divsChild>
                    <w:div w:id="140388826">
                      <w:marLeft w:val="0"/>
                      <w:marRight w:val="0"/>
                      <w:marTop w:val="100"/>
                      <w:marBottom w:val="100"/>
                      <w:divBdr>
                        <w:top w:val="none" w:sz="0" w:space="0" w:color="auto"/>
                        <w:left w:val="none" w:sz="0" w:space="0" w:color="auto"/>
                        <w:bottom w:val="none" w:sz="0" w:space="0" w:color="auto"/>
                        <w:right w:val="none" w:sz="0" w:space="0" w:color="auto"/>
                      </w:divBdr>
                      <w:divsChild>
                        <w:div w:id="793521229">
                          <w:marLeft w:val="0"/>
                          <w:marRight w:val="0"/>
                          <w:marTop w:val="0"/>
                          <w:marBottom w:val="0"/>
                          <w:divBdr>
                            <w:top w:val="single" w:sz="6" w:space="0" w:color="A7A5B1"/>
                            <w:left w:val="single" w:sz="6" w:space="0" w:color="A7A5B1"/>
                            <w:bottom w:val="single" w:sz="6" w:space="0" w:color="A7A5B1"/>
                            <w:right w:val="single" w:sz="6" w:space="0" w:color="A7A5B1"/>
                          </w:divBdr>
                          <w:divsChild>
                            <w:div w:id="777523356">
                              <w:marLeft w:val="0"/>
                              <w:marRight w:val="0"/>
                              <w:marTop w:val="100"/>
                              <w:marBottom w:val="100"/>
                              <w:divBdr>
                                <w:top w:val="none" w:sz="0" w:space="0" w:color="auto"/>
                                <w:left w:val="none" w:sz="0" w:space="0" w:color="auto"/>
                                <w:bottom w:val="none" w:sz="0" w:space="0" w:color="auto"/>
                                <w:right w:val="none" w:sz="0" w:space="0" w:color="auto"/>
                              </w:divBdr>
                              <w:divsChild>
                                <w:div w:id="1523785691">
                                  <w:marLeft w:val="0"/>
                                  <w:marRight w:val="0"/>
                                  <w:marTop w:val="0"/>
                                  <w:marBottom w:val="0"/>
                                  <w:divBdr>
                                    <w:top w:val="single" w:sz="12" w:space="0" w:color="0066CC"/>
                                    <w:left w:val="single" w:sz="12" w:space="0" w:color="0066CC"/>
                                    <w:bottom w:val="single" w:sz="12" w:space="0" w:color="0066CC"/>
                                    <w:right w:val="single" w:sz="12" w:space="0" w:color="0066CC"/>
                                  </w:divBdr>
                                  <w:divsChild>
                                    <w:div w:id="654604666">
                                      <w:marLeft w:val="225"/>
                                      <w:marRight w:val="225"/>
                                      <w:marTop w:val="225"/>
                                      <w:marBottom w:val="225"/>
                                      <w:divBdr>
                                        <w:top w:val="none" w:sz="0" w:space="0" w:color="auto"/>
                                        <w:left w:val="none" w:sz="0" w:space="0" w:color="auto"/>
                                        <w:bottom w:val="none" w:sz="0" w:space="0" w:color="auto"/>
                                        <w:right w:val="none" w:sz="0" w:space="0" w:color="auto"/>
                                      </w:divBdr>
                                      <w:divsChild>
                                        <w:div w:id="3048985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28B1721-DEA8-4A3E-900E-11B21AC85D09}"/>
      </w:docPartPr>
      <w:docPartBody>
        <w:p w:rsidR="005F6C1E" w:rsidRDefault="00D77D8C">
          <w:r w:rsidRPr="002F6F17">
            <w:rPr>
              <w:rStyle w:val="PlaceholderText"/>
            </w:rPr>
            <w:t>Click or tap here to enter text.</w:t>
          </w:r>
        </w:p>
      </w:docPartBody>
    </w:docPart>
    <w:docPart>
      <w:docPartPr>
        <w:name w:val="047876B4386F42DF8FD5D412708C5E61"/>
        <w:category>
          <w:name w:val="General"/>
          <w:gallery w:val="placeholder"/>
        </w:category>
        <w:types>
          <w:type w:val="bbPlcHdr"/>
        </w:types>
        <w:behaviors>
          <w:behavior w:val="content"/>
        </w:behaviors>
        <w:guid w:val="{F77E6437-9C98-425F-80CE-E98F5A5B6BB1}"/>
      </w:docPartPr>
      <w:docPartBody>
        <w:p w:rsidR="00833755" w:rsidRDefault="006D5411">
          <w:pPr>
            <w:pStyle w:val="047876B4386F42DF8FD5D412708C5E61"/>
          </w:pPr>
          <w:r w:rsidRPr="002F6F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8C"/>
    <w:rsid w:val="000B300D"/>
    <w:rsid w:val="001D25E8"/>
    <w:rsid w:val="00203245"/>
    <w:rsid w:val="002E5A72"/>
    <w:rsid w:val="00302B6C"/>
    <w:rsid w:val="004D21DD"/>
    <w:rsid w:val="00553024"/>
    <w:rsid w:val="005F6C1E"/>
    <w:rsid w:val="00833755"/>
    <w:rsid w:val="00A97ECD"/>
    <w:rsid w:val="00B12B87"/>
    <w:rsid w:val="00D77D8C"/>
    <w:rsid w:val="00DF4AF2"/>
    <w:rsid w:val="00EC2752"/>
    <w:rsid w:val="00F16C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16302A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47876B4386F42DF8FD5D412708C5E61">
    <w:name w:val="047876B4386F42DF8FD5D412708C5E61"/>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0D1D9A964B948B469231D7C4F49EE" ma:contentTypeVersion="68" ma:contentTypeDescription="Create a new document." ma:contentTypeScope="" ma:versionID="a73cfba4e9d687fdb8b42a03b77771fc">
  <xsd:schema xmlns:xsd="http://www.w3.org/2001/XMLSchema" xmlns:xs="http://www.w3.org/2001/XMLSchema" xmlns:p="http://schemas.microsoft.com/office/2006/metadata/properties" xmlns:ns2="71eec421-166b-4277-8215-1f56f39b69fb" xmlns:ns3="af657c29-f880-4554-805a-56d90e8906dc" targetNamespace="http://schemas.microsoft.com/office/2006/metadata/properties" ma:root="true" ma:fieldsID="7bc1b33ea5bc1c5259e6306918bad1c5" ns2:_="" ns3:_="">
    <xsd:import namespace="71eec421-166b-4277-8215-1f56f39b69fb"/>
    <xsd:import namespace="af657c29-f880-4554-805a-56d90e8906dc"/>
    <xsd:element name="properties">
      <xsd:complexType>
        <xsd:sequence>
          <xsd:element name="documentManagement">
            <xsd:complexType>
              <xsd:all>
                <xsd:element ref="ns2:FUNDED_x0020_BY_x0020_EU" minOccurs="0"/>
                <xsd:element ref="ns2:y8dc" minOccurs="0"/>
                <xsd:element ref="ns2:nnnt" minOccurs="0"/>
                <xsd:element ref="ns2:q1wf"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c421-166b-4277-8215-1f56f39b69fb" elementFormDefault="qualified">
    <xsd:import namespace="http://schemas.microsoft.com/office/2006/documentManagement/types"/>
    <xsd:import namespace="http://schemas.microsoft.com/office/infopath/2007/PartnerControls"/>
    <xsd:element name="FUNDED_x0020_BY_x0020_EU" ma:index="4" nillable="true" ma:displayName="FUNDED BY EU" ma:default="NO" ma:description="Enter Funded yes or Funded NO" ma:format="Dropdown" ma:internalName="FUNDED_x0020_BY_x0020_EU" ma:readOnly="false">
      <xsd:simpleType>
        <xsd:restriction base="dms:Choice">
          <xsd:enumeration value="YES"/>
          <xsd:enumeration value="NO"/>
        </xsd:restriction>
      </xsd:simpleType>
    </xsd:element>
    <xsd:element name="y8dc" ma:index="5" nillable="true" ma:displayName="HR Template Type" ma:internalName="y8dc" ma:readOnly="false">
      <xsd:simpleType>
        <xsd:restriction base="dms:Text"/>
      </xsd:simpleType>
    </xsd:element>
    <xsd:element name="nnnt" ma:index="6" nillable="true" ma:displayName="Department" ma:internalName="nnnt" ma:readOnly="false">
      <xsd:simpleType>
        <xsd:restriction base="dms:Text"/>
      </xsd:simpleType>
    </xsd:element>
    <xsd:element name="q1wf" ma:index="7" nillable="true" ma:displayName="Job number" ma:internalName="q1wf"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ed2368f-96d9-49db-899d-a5231dff63d9}"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eec421-166b-4277-8215-1f56f39b69fb">
      <Terms xmlns="http://schemas.microsoft.com/office/infopath/2007/PartnerControls"/>
    </lcf76f155ced4ddcb4097134ff3c332f>
    <nnnt xmlns="71eec421-166b-4277-8215-1f56f39b69fb" xsi:nil="true"/>
    <y8dc xmlns="71eec421-166b-4277-8215-1f56f39b69fb" xsi:nil="true"/>
    <FUNDED_x0020_BY_x0020_EU xmlns="71eec421-166b-4277-8215-1f56f39b69fb">NO</FUNDED_x0020_BY_x0020_EU>
    <TaxCatchAll xmlns="af657c29-f880-4554-805a-56d90e8906dc" xsi:nil="true"/>
    <q1wf xmlns="71eec421-166b-4277-8215-1f56f39b69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ECEE0-F083-487E-A6C1-38F4A7FB7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ec421-166b-4277-8215-1f56f39b69fb"/>
    <ds:schemaRef ds:uri="af657c29-f880-4554-805a-56d90e89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AF1DB-4831-42DF-A0E0-F3C7E9B45A02}">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af657c29-f880-4554-805a-56d90e8906dc"/>
    <ds:schemaRef ds:uri="http://purl.org/dc/elements/1.1/"/>
    <ds:schemaRef ds:uri="71eec421-166b-4277-8215-1f56f39b69fb"/>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3C7F5CD2-E1E8-4F40-8C10-0FED13AE04E2}">
  <ds:schemaRefs>
    <ds:schemaRef ds:uri="http://schemas.microsoft.com/sharepoint/v3/contenttype/forms"/>
  </ds:schemaRefs>
</ds:datastoreItem>
</file>

<file path=customXml/itemProps4.xml><?xml version="1.0" encoding="utf-8"?>
<ds:datastoreItem xmlns:ds="http://schemas.openxmlformats.org/officeDocument/2006/customXml" ds:itemID="{F69A065C-C061-4333-8400-AC703C25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Simco</dc:creator>
  <cp:keywords/>
  <dc:description/>
  <cp:lastModifiedBy>Martin Young</cp:lastModifiedBy>
  <cp:revision>2</cp:revision>
  <dcterms:created xsi:type="dcterms:W3CDTF">2025-08-07T07:47:00Z</dcterms:created>
  <dcterms:modified xsi:type="dcterms:W3CDTF">2025-08-07T07:47:00Z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0x0101004550D1D9A964B948B469231D7C4F49EE</vt:lpwstr>
  </property>
  <property fmtid="{D5CDD505-2E9C-101B-9397-08002B2CF9AE}" pid="3" name="HR Rec Aut retention">
    <vt:lpwstr>CAY + 3 years</vt:lpwstr>
  </property>
  <property fmtid="{D5CDD505-2E9C-101B-9397-08002B2CF9AE}" pid="4" name="HR Rec Aut classification">
    <vt:lpwstr>Recruitment Authorisation</vt:lpwstr>
  </property>
  <property fmtid="{D5CDD505-2E9C-101B-9397-08002B2CF9AE}" pid="5" name="HR Rec Aut actions">
    <vt:lpwstr>Destroy</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Logged">
    <vt:bool>false</vt:bool>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Order">
    <vt:r8>12200</vt:r8>
  </property>
  <property fmtid="{D5CDD505-2E9C-101B-9397-08002B2CF9AE}" pid="14" name="MediaServiceImageTags">
    <vt:lpwstr/>
  </property>
  <property fmtid="{D5CDD505-2E9C-101B-9397-08002B2CF9AE}" pid="15" name="FUNDED BY EU">
    <vt:lpwstr>NO</vt:lpwstr>
  </property>
  <property fmtid="{D5CDD505-2E9C-101B-9397-08002B2CF9AE}" pid="16" name="n0164ad3d5b84a57907af32d91eb6282">
    <vt:lpwstr/>
  </property>
  <property fmtid="{D5CDD505-2E9C-101B-9397-08002B2CF9AE}" pid="17" name="UHI_x0020_classification">
    <vt:lpwstr/>
  </property>
  <property fmtid="{D5CDD505-2E9C-101B-9397-08002B2CF9AE}" pid="18" name="HR Recruitment actions">
    <vt:lpwstr>Archive</vt:lpwstr>
  </property>
  <property fmtid="{D5CDD505-2E9C-101B-9397-08002B2CF9AE}" pid="19" name="HR Recruitment classification">
    <vt:lpwstr>Completed recruitment</vt:lpwstr>
  </property>
  <property fmtid="{D5CDD505-2E9C-101B-9397-08002B2CF9AE}" pid="20" name="j928f9099e4145f8a1f3a9d8f7b9fe40">
    <vt:lpwstr/>
  </property>
  <property fmtid="{D5CDD505-2E9C-101B-9397-08002B2CF9AE}" pid="21" name="HR Recruitment retention">
    <vt:lpwstr>CAY + 3 years</vt:lpwstr>
  </property>
  <property fmtid="{D5CDD505-2E9C-101B-9397-08002B2CF9AE}" pid="22" name="Document_x0020_category">
    <vt:lpwstr/>
  </property>
  <property fmtid="{D5CDD505-2E9C-101B-9397-08002B2CF9AE}" pid="23" name="Document category">
    <vt:lpwstr/>
  </property>
  <property fmtid="{D5CDD505-2E9C-101B-9397-08002B2CF9AE}" pid="24" name="UHI classification">
    <vt:lpwstr/>
  </property>
</Properties>
</file>