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28945" w14:textId="6188DBC3" w:rsidR="00B41527" w:rsidRPr="003451FA" w:rsidRDefault="00A00406" w:rsidP="00EA028F">
      <w:pPr>
        <w:jc w:val="center"/>
        <w:rPr>
          <w:rFonts w:ascii="Aptos" w:hAnsi="Aptos" w:cstheme="minorHAnsi"/>
        </w:rPr>
      </w:pPr>
      <w:r w:rsidRPr="003451FA">
        <w:rPr>
          <w:rFonts w:ascii="Aptos" w:hAnsi="Aptos" w:cstheme="minorHAnsi"/>
        </w:rPr>
        <w:t>University of the Highlands and Islands</w:t>
      </w:r>
    </w:p>
    <w:p w14:paraId="19229D0A" w14:textId="7F8FDE59" w:rsidR="00A00406" w:rsidRPr="003451FA" w:rsidRDefault="00A00406" w:rsidP="00EA028F">
      <w:pPr>
        <w:jc w:val="center"/>
        <w:rPr>
          <w:rFonts w:ascii="Aptos" w:hAnsi="Aptos" w:cstheme="minorHAnsi"/>
        </w:rPr>
      </w:pPr>
      <w:r w:rsidRPr="003451FA">
        <w:rPr>
          <w:rFonts w:ascii="Aptos" w:hAnsi="Aptos" w:cstheme="minorHAnsi"/>
        </w:rPr>
        <w:t>University Court Members – Register of Members’ Interests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1380"/>
        <w:gridCol w:w="1489"/>
        <w:gridCol w:w="1823"/>
        <w:gridCol w:w="1868"/>
        <w:gridCol w:w="1760"/>
        <w:gridCol w:w="1540"/>
        <w:gridCol w:w="1642"/>
        <w:gridCol w:w="1668"/>
        <w:gridCol w:w="1650"/>
      </w:tblGrid>
      <w:tr w:rsidR="008822EB" w:rsidRPr="003451FA" w14:paraId="01DDEED4" w14:textId="77777777" w:rsidTr="00EA028F">
        <w:trPr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2B433485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Fonts w:ascii="Aptos" w:hAnsi="Aptos" w:cstheme="minorHAnsi"/>
                <w:b/>
                <w:bCs/>
              </w:rPr>
              <w:t>Name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4C429082" w14:textId="77777777" w:rsidR="00F44E63" w:rsidRPr="003451FA" w:rsidRDefault="00F44E63" w:rsidP="00EA028F">
            <w:pPr>
              <w:pStyle w:val="NoSpacing"/>
              <w:jc w:val="center"/>
              <w:rPr>
                <w:rStyle w:val="markedcontent"/>
                <w:rFonts w:ascii="Aptos" w:hAnsi="Aptos" w:cstheme="minorHAnsi"/>
                <w:b/>
                <w:bCs/>
              </w:rPr>
            </w:pPr>
            <w:r w:rsidRPr="003451FA">
              <w:rPr>
                <w:rStyle w:val="markedcontent"/>
                <w:rFonts w:ascii="Aptos" w:hAnsi="Aptos" w:cstheme="minorHAnsi"/>
                <w:b/>
                <w:bCs/>
              </w:rPr>
              <w:t>Board Position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0AE9BED" w14:textId="0CA3E193" w:rsidR="00F44E63" w:rsidRPr="003451FA" w:rsidRDefault="00F44E63" w:rsidP="00EA028F">
            <w:pPr>
              <w:pStyle w:val="NoSpacing"/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Style w:val="markedcontent"/>
                <w:rFonts w:ascii="Aptos" w:hAnsi="Aptos" w:cstheme="minorHAnsi"/>
                <w:b/>
                <w:bCs/>
              </w:rPr>
              <w:t>Employment details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5A09EA0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Style w:val="markedcontent"/>
                <w:rFonts w:ascii="Aptos" w:hAnsi="Aptos" w:cstheme="minorHAnsi"/>
                <w:b/>
                <w:bCs/>
              </w:rPr>
              <w:t xml:space="preserve">Appointments, </w:t>
            </w:r>
            <w:r w:rsidRPr="003451FA">
              <w:rPr>
                <w:rFonts w:ascii="Aptos" w:hAnsi="Aptos" w:cstheme="minorHAnsi"/>
                <w:b/>
                <w:bCs/>
              </w:rPr>
              <w:br/>
            </w:r>
            <w:r w:rsidRPr="003451FA">
              <w:rPr>
                <w:rStyle w:val="markedcontent"/>
                <w:rFonts w:ascii="Aptos" w:hAnsi="Aptos" w:cstheme="minorHAnsi"/>
                <w:b/>
                <w:bCs/>
              </w:rPr>
              <w:t>Offices, Directorships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6DF23D8F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Style w:val="markedcontent"/>
                <w:rFonts w:ascii="Aptos" w:hAnsi="Aptos" w:cstheme="minorHAnsi"/>
                <w:b/>
                <w:bCs/>
              </w:rPr>
              <w:t>Membership of Professional Bodies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01308433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Style w:val="markedcontent"/>
                <w:rFonts w:ascii="Aptos" w:hAnsi="Aptos" w:cstheme="minorHAnsi"/>
                <w:b/>
                <w:bCs/>
              </w:rPr>
              <w:t xml:space="preserve">Kinship </w:t>
            </w:r>
            <w:r w:rsidRPr="003451FA">
              <w:rPr>
                <w:rFonts w:ascii="Aptos" w:hAnsi="Aptos" w:cstheme="minorHAnsi"/>
                <w:b/>
                <w:bCs/>
              </w:rPr>
              <w:br/>
            </w:r>
            <w:r w:rsidRPr="003451FA">
              <w:rPr>
                <w:rStyle w:val="markedcontent"/>
                <w:rFonts w:ascii="Aptos" w:hAnsi="Aptos" w:cstheme="minorHAnsi"/>
                <w:b/>
                <w:bCs/>
              </w:rPr>
              <w:t>relationships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D4C45B6" w14:textId="06117C61" w:rsidR="00F44E63" w:rsidRPr="003451FA" w:rsidRDefault="00F44E63" w:rsidP="00EA028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Style w:val="markedcontent"/>
                <w:rFonts w:ascii="Aptos" w:hAnsi="Aptos" w:cstheme="minorHAnsi"/>
                <w:b/>
                <w:bCs/>
              </w:rPr>
              <w:t xml:space="preserve">Significant </w:t>
            </w:r>
            <w:r w:rsidRPr="003451FA">
              <w:rPr>
                <w:rFonts w:ascii="Aptos" w:hAnsi="Aptos" w:cstheme="minorHAnsi"/>
                <w:b/>
                <w:bCs/>
              </w:rPr>
              <w:br/>
            </w:r>
            <w:r w:rsidRPr="003451FA">
              <w:rPr>
                <w:rStyle w:val="markedcontent"/>
                <w:rFonts w:ascii="Aptos" w:hAnsi="Aptos" w:cstheme="minorHAnsi"/>
                <w:b/>
                <w:bCs/>
              </w:rPr>
              <w:t>shareholdings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21B1EE7" w14:textId="67DD3CA6" w:rsidR="00F44E63" w:rsidRPr="003451FA" w:rsidRDefault="00F44E63" w:rsidP="00EA028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Fonts w:ascii="Aptos" w:hAnsi="Aptos" w:cstheme="minorHAnsi"/>
                <w:b/>
                <w:bCs/>
              </w:rPr>
              <w:t>Involvement</w:t>
            </w:r>
          </w:p>
          <w:p w14:paraId="557D434E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Fonts w:ascii="Aptos" w:hAnsi="Aptos" w:cstheme="minorHAnsi"/>
                <w:b/>
                <w:bCs/>
              </w:rPr>
              <w:t>in contracts</w:t>
            </w:r>
          </w:p>
        </w:tc>
        <w:tc>
          <w:tcPr>
            <w:tcW w:w="2097" w:type="dxa"/>
            <w:shd w:val="clear" w:color="auto" w:fill="F2F2F2" w:themeFill="background1" w:themeFillShade="F2"/>
            <w:vAlign w:val="center"/>
          </w:tcPr>
          <w:p w14:paraId="418BFACD" w14:textId="2D6C9AFA" w:rsidR="00F44E63" w:rsidRPr="003451FA" w:rsidRDefault="00F44E63" w:rsidP="00EA028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Fonts w:ascii="Aptos" w:hAnsi="Aptos" w:cstheme="minorHAnsi"/>
                <w:b/>
                <w:bCs/>
              </w:rPr>
              <w:t>Formal positions/</w:t>
            </w:r>
          </w:p>
          <w:p w14:paraId="322160CB" w14:textId="3A822729" w:rsidR="00F44E63" w:rsidRPr="003451FA" w:rsidRDefault="00F44E63" w:rsidP="00EA028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Fonts w:ascii="Aptos" w:hAnsi="Aptos" w:cstheme="minorHAnsi"/>
                <w:b/>
                <w:bCs/>
              </w:rPr>
              <w:t>connections with other educational</w:t>
            </w:r>
          </w:p>
          <w:p w14:paraId="458B08D0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  <w:b/>
                <w:bCs/>
              </w:rPr>
            </w:pPr>
            <w:r w:rsidRPr="003451FA">
              <w:rPr>
                <w:rFonts w:ascii="Aptos" w:hAnsi="Aptos" w:cstheme="minorHAnsi"/>
                <w:b/>
                <w:bCs/>
              </w:rPr>
              <w:t>institutions</w:t>
            </w:r>
          </w:p>
        </w:tc>
      </w:tr>
      <w:tr w:rsidR="008822EB" w:rsidRPr="003451FA" w14:paraId="3D1D7341" w14:textId="77777777" w:rsidTr="00EA028F">
        <w:tc>
          <w:tcPr>
            <w:tcW w:w="0" w:type="auto"/>
            <w:vAlign w:val="center"/>
          </w:tcPr>
          <w:p w14:paraId="3A1FF7A2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Alastair MacColl</w:t>
            </w:r>
          </w:p>
        </w:tc>
        <w:tc>
          <w:tcPr>
            <w:tcW w:w="0" w:type="auto"/>
            <w:vAlign w:val="center"/>
          </w:tcPr>
          <w:p w14:paraId="776BD9AB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Chair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F8A6177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2803B4C3" w14:textId="77777777" w:rsidR="00F44E63" w:rsidRPr="003451FA" w:rsidRDefault="00C7444A" w:rsidP="00EA028F">
            <w:pPr>
              <w:spacing w:before="240"/>
              <w:jc w:val="center"/>
              <w:rPr>
                <w:rFonts w:ascii="Aptos" w:hAnsi="Aptos"/>
              </w:rPr>
            </w:pPr>
            <w:r w:rsidRPr="003451FA">
              <w:rPr>
                <w:rFonts w:ascii="Aptos" w:hAnsi="Aptos"/>
              </w:rPr>
              <w:t>Director - Sound Training for Reading Ltd Director - Glen Ogle Partners Ltd Director (and Chair of Court) - University of the Highlands and Islands</w:t>
            </w:r>
          </w:p>
          <w:p w14:paraId="09823235" w14:textId="77777777" w:rsidR="00B004B9" w:rsidRPr="003451FA" w:rsidRDefault="00B004B9" w:rsidP="00B004B9">
            <w:pPr>
              <w:jc w:val="center"/>
              <w:rPr>
                <w:rFonts w:ascii="Aptos" w:hAnsi="Aptos" w:cs="Calibri"/>
                <w:color w:val="000000"/>
              </w:rPr>
            </w:pPr>
          </w:p>
          <w:p w14:paraId="10F7042E" w14:textId="1CE4DA06" w:rsidR="00B004B9" w:rsidRPr="003451FA" w:rsidRDefault="00B004B9" w:rsidP="00B004B9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Honorary Doctorate, Teesside University (Doctor of Business Administration)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F68121A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068B74E5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2F103C00" w14:textId="141D91BF" w:rsidR="00F44E63" w:rsidRPr="003451FA" w:rsidRDefault="00C7444A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/>
              </w:rPr>
              <w:t>Shareholder - Glen Ogle Partners Ltd</w:t>
            </w:r>
          </w:p>
        </w:tc>
        <w:tc>
          <w:tcPr>
            <w:tcW w:w="0" w:type="auto"/>
            <w:vAlign w:val="center"/>
          </w:tcPr>
          <w:p w14:paraId="1CDA986E" w14:textId="77777777" w:rsidR="00F44E63" w:rsidRPr="003451FA" w:rsidRDefault="00F44E6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091671EE" w14:textId="6BC351AB" w:rsidR="00F44E63" w:rsidRPr="003451FA" w:rsidRDefault="00587E05" w:rsidP="00587E0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Member, Committee of University Chairs (CUC) Steering Committee, Review of the Higher Education Governance Code</w:t>
            </w:r>
            <w:r w:rsidRPr="003451FA">
              <w:rPr>
                <w:rFonts w:ascii="Aptos" w:hAnsi="Aptos" w:cs="Calibri"/>
                <w:color w:val="000000"/>
              </w:rPr>
              <w:br/>
            </w:r>
            <w:r w:rsidRPr="003451FA">
              <w:rPr>
                <w:rFonts w:ascii="Aptos" w:hAnsi="Aptos" w:cs="Calibri"/>
                <w:color w:val="000000"/>
              </w:rPr>
              <w:br/>
              <w:t xml:space="preserve">Member, Universities Scotland and Scottish Government Steering Group FFSSSU (Future Framework for the Success and Sustainability </w:t>
            </w:r>
            <w:r w:rsidRPr="003451FA">
              <w:rPr>
                <w:rFonts w:ascii="Aptos" w:hAnsi="Aptos" w:cs="Calibri"/>
                <w:color w:val="000000"/>
              </w:rPr>
              <w:lastRenderedPageBreak/>
              <w:t xml:space="preserve">of Scotland’s Universities) </w:t>
            </w:r>
          </w:p>
        </w:tc>
      </w:tr>
      <w:tr w:rsidR="00D1558E" w:rsidRPr="003451FA" w14:paraId="62964530" w14:textId="77777777" w:rsidTr="00EA028F">
        <w:tc>
          <w:tcPr>
            <w:tcW w:w="0" w:type="auto"/>
            <w:vAlign w:val="center"/>
          </w:tcPr>
          <w:p w14:paraId="4012B2F8" w14:textId="19DB4B07" w:rsidR="00D1558E" w:rsidRPr="003451FA" w:rsidRDefault="00D155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lastRenderedPageBreak/>
              <w:t>Alex Paterson</w:t>
            </w:r>
          </w:p>
        </w:tc>
        <w:tc>
          <w:tcPr>
            <w:tcW w:w="0" w:type="auto"/>
            <w:vAlign w:val="center"/>
          </w:tcPr>
          <w:p w14:paraId="28689894" w14:textId="4109C2C6" w:rsidR="00D1558E" w:rsidRPr="003451FA" w:rsidRDefault="00D155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Independent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B2405A" w14:textId="04A3CC3E" w:rsidR="00D1558E" w:rsidRPr="003451FA" w:rsidRDefault="007C4F1B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Chief </w:t>
            </w:r>
            <w:proofErr w:type="gramStart"/>
            <w:r w:rsidRPr="003451FA">
              <w:rPr>
                <w:rFonts w:ascii="Aptos" w:hAnsi="Aptos" w:cs="Calibri"/>
                <w:color w:val="000000"/>
              </w:rPr>
              <w:t>Executive  Historic</w:t>
            </w:r>
            <w:proofErr w:type="gramEnd"/>
            <w:r w:rsidRPr="003451FA">
              <w:rPr>
                <w:rFonts w:ascii="Aptos" w:hAnsi="Aptos" w:cs="Calibri"/>
                <w:color w:val="000000"/>
              </w:rPr>
              <w:t xml:space="preserve"> Environment Scotland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45BADB1" w14:textId="4805BFC6" w:rsidR="00D1558E" w:rsidRPr="003451FA" w:rsidRDefault="007C4F1B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230F7B" w14:textId="735E1587" w:rsidR="00D1558E" w:rsidRPr="003451FA" w:rsidRDefault="007C4F1B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7815B3A7" w14:textId="6FB23E6C" w:rsidR="00D1558E" w:rsidRPr="003451FA" w:rsidRDefault="007C4F1B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739A02EE" w14:textId="434FAB47" w:rsidR="00D1558E" w:rsidRPr="003451FA" w:rsidRDefault="007C4F1B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</w:t>
            </w:r>
          </w:p>
        </w:tc>
        <w:tc>
          <w:tcPr>
            <w:tcW w:w="0" w:type="auto"/>
            <w:vAlign w:val="center"/>
          </w:tcPr>
          <w:p w14:paraId="766F48A3" w14:textId="259E8CD8" w:rsidR="00D1558E" w:rsidRPr="003451FA" w:rsidRDefault="007C4F1B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63B1B657" w14:textId="77777777" w:rsidR="007C4F1B" w:rsidRPr="003451FA" w:rsidRDefault="007C4F1B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Honorary Doctorate, Glasgow School of Art</w:t>
            </w:r>
          </w:p>
          <w:p w14:paraId="26428FE0" w14:textId="77777777" w:rsidR="00D1558E" w:rsidRPr="003451FA" w:rsidRDefault="00D1558E" w:rsidP="00EA028F">
            <w:pPr>
              <w:jc w:val="center"/>
              <w:rPr>
                <w:rFonts w:ascii="Aptos" w:hAnsi="Aptos" w:cstheme="minorHAnsi"/>
              </w:rPr>
            </w:pPr>
          </w:p>
        </w:tc>
      </w:tr>
      <w:tr w:rsidR="00E4444F" w:rsidRPr="003451FA" w14:paraId="77B2038A" w14:textId="77777777" w:rsidTr="00EA028F">
        <w:tc>
          <w:tcPr>
            <w:tcW w:w="0" w:type="auto"/>
            <w:vAlign w:val="center"/>
          </w:tcPr>
          <w:p w14:paraId="15F73F38" w14:textId="6BB81831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Allan Clow</w:t>
            </w:r>
          </w:p>
        </w:tc>
        <w:tc>
          <w:tcPr>
            <w:tcW w:w="0" w:type="auto"/>
            <w:vAlign w:val="center"/>
          </w:tcPr>
          <w:p w14:paraId="49410708" w14:textId="34E576FB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7A6E1" w14:textId="30CEA827" w:rsidR="00E4444F" w:rsidRPr="003451FA" w:rsidRDefault="007B6697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B368" w14:textId="77777777" w:rsidR="00D2669F" w:rsidRPr="003451FA" w:rsidRDefault="00D2669F" w:rsidP="00D2669F">
            <w:pPr>
              <w:jc w:val="center"/>
              <w:rPr>
                <w:rFonts w:ascii="Aptos" w:hAnsi="Aptos"/>
                <w:lang w:val="en-US"/>
              </w:rPr>
            </w:pPr>
            <w:proofErr w:type="spellStart"/>
            <w:proofErr w:type="gramStart"/>
            <w:r w:rsidRPr="003451FA">
              <w:rPr>
                <w:rFonts w:ascii="Aptos" w:hAnsi="Aptos"/>
                <w:lang w:val="en-US"/>
              </w:rPr>
              <w:t>Non Executive</w:t>
            </w:r>
            <w:proofErr w:type="spellEnd"/>
            <w:proofErr w:type="gramEnd"/>
            <w:r w:rsidRPr="003451FA">
              <w:rPr>
                <w:rFonts w:ascii="Aptos" w:hAnsi="Aptos"/>
                <w:lang w:val="en-US"/>
              </w:rPr>
              <w:t xml:space="preserve"> Director – Scottish Water</w:t>
            </w:r>
          </w:p>
          <w:p w14:paraId="18A5483D" w14:textId="422DDEB1" w:rsidR="007B6697" w:rsidRPr="003451FA" w:rsidRDefault="007B6697" w:rsidP="007B6697">
            <w:pPr>
              <w:jc w:val="center"/>
              <w:rPr>
                <w:rFonts w:ascii="Aptos" w:hAnsi="Aptos"/>
              </w:rPr>
            </w:pPr>
            <w:proofErr w:type="spellStart"/>
            <w:proofErr w:type="gramStart"/>
            <w:r w:rsidRPr="003451FA">
              <w:rPr>
                <w:rFonts w:ascii="Aptos" w:hAnsi="Aptos"/>
              </w:rPr>
              <w:t>Non Executive</w:t>
            </w:r>
            <w:proofErr w:type="spellEnd"/>
            <w:proofErr w:type="gramEnd"/>
            <w:r w:rsidRPr="003451FA">
              <w:rPr>
                <w:rFonts w:ascii="Aptos" w:hAnsi="Aptos"/>
              </w:rPr>
              <w:t xml:space="preserve"> Director - Turning Point Scotland </w:t>
            </w:r>
            <w:proofErr w:type="spellStart"/>
            <w:proofErr w:type="gramStart"/>
            <w:r w:rsidRPr="003451FA">
              <w:rPr>
                <w:rFonts w:ascii="Aptos" w:hAnsi="Aptos"/>
              </w:rPr>
              <w:t>Non Executive</w:t>
            </w:r>
            <w:proofErr w:type="spellEnd"/>
            <w:proofErr w:type="gramEnd"/>
            <w:r w:rsidRPr="003451FA">
              <w:rPr>
                <w:rFonts w:ascii="Aptos" w:hAnsi="Aptos"/>
              </w:rPr>
              <w:t xml:space="preserve"> Director - Wheatley Homes Glasgow </w:t>
            </w:r>
            <w:proofErr w:type="spellStart"/>
            <w:proofErr w:type="gramStart"/>
            <w:r w:rsidRPr="003451FA">
              <w:rPr>
                <w:rFonts w:ascii="Aptos" w:hAnsi="Aptos"/>
              </w:rPr>
              <w:t>Non Executive</w:t>
            </w:r>
            <w:proofErr w:type="spellEnd"/>
            <w:proofErr w:type="gramEnd"/>
            <w:r w:rsidRPr="003451FA">
              <w:rPr>
                <w:rFonts w:ascii="Aptos" w:hAnsi="Aptos"/>
              </w:rPr>
              <w:t xml:space="preserve"> Director - Wheatley Development Solutions</w:t>
            </w:r>
          </w:p>
          <w:p w14:paraId="4689F1EF" w14:textId="5907B0A1" w:rsidR="00A40CAF" w:rsidRPr="003451FA" w:rsidRDefault="00A40CAF" w:rsidP="007B6697">
            <w:pPr>
              <w:jc w:val="center"/>
              <w:rPr>
                <w:rFonts w:ascii="Aptos" w:hAnsi="Aptos" w:cstheme="minorHAnsi"/>
              </w:rPr>
            </w:pPr>
            <w:proofErr w:type="spellStart"/>
            <w:proofErr w:type="gramStart"/>
            <w:r w:rsidRPr="003451FA">
              <w:rPr>
                <w:rFonts w:ascii="Aptos" w:hAnsi="Aptos"/>
              </w:rPr>
              <w:t>Non Executive</w:t>
            </w:r>
            <w:proofErr w:type="spellEnd"/>
            <w:proofErr w:type="gramEnd"/>
            <w:r w:rsidRPr="003451FA">
              <w:rPr>
                <w:rFonts w:ascii="Aptos" w:hAnsi="Aptos"/>
              </w:rPr>
              <w:t xml:space="preserve"> Director of HIE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1342C1" w14:textId="1B5BE373" w:rsidR="00E4444F" w:rsidRPr="003451FA" w:rsidRDefault="007B6697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/>
              </w:rPr>
              <w:t>ACMA</w:t>
            </w:r>
          </w:p>
        </w:tc>
        <w:tc>
          <w:tcPr>
            <w:tcW w:w="0" w:type="auto"/>
            <w:vAlign w:val="center"/>
          </w:tcPr>
          <w:p w14:paraId="3EF4B34A" w14:textId="11B4B503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4C8EFB2B" w14:textId="3EE0E43C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24467FEF" w14:textId="328ACF00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3FA6A919" w14:textId="0EF39C65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</w:tr>
      <w:tr w:rsidR="00E4444F" w:rsidRPr="003451FA" w14:paraId="0FEEC93A" w14:textId="77777777" w:rsidTr="00EA028F">
        <w:trPr>
          <w:trHeight w:val="1489"/>
        </w:trPr>
        <w:tc>
          <w:tcPr>
            <w:tcW w:w="0" w:type="auto"/>
            <w:vAlign w:val="center"/>
          </w:tcPr>
          <w:p w14:paraId="2DDB5C81" w14:textId="77777777" w:rsidR="00E4444F" w:rsidRPr="003451FA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color w:val="000000"/>
              </w:rPr>
            </w:pPr>
            <w:r w:rsidRPr="003451FA">
              <w:rPr>
                <w:rFonts w:ascii="Aptos" w:hAnsi="Aptos" w:cstheme="minorHAnsi"/>
                <w:color w:val="000000"/>
              </w:rPr>
              <w:lastRenderedPageBreak/>
              <w:t>Andrea Robertson</w:t>
            </w:r>
          </w:p>
        </w:tc>
        <w:tc>
          <w:tcPr>
            <w:tcW w:w="0" w:type="auto"/>
            <w:vAlign w:val="center"/>
          </w:tcPr>
          <w:p w14:paraId="53789D2D" w14:textId="77777777" w:rsidR="00E4444F" w:rsidRPr="003451FA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color w:val="000000"/>
              </w:rPr>
            </w:pPr>
            <w:r w:rsidRPr="003451FA">
              <w:rPr>
                <w:rFonts w:ascii="Aptos" w:hAnsi="Aptos" w:cstheme="minorHAnsi"/>
                <w:color w:val="000000"/>
              </w:rPr>
              <w:t>Vice Chair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557A97C3" w14:textId="77777777" w:rsidR="00FA5DB8" w:rsidRPr="003451FA" w:rsidRDefault="00FA5DB8" w:rsidP="00FA5DB8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Self-employed Higher Education Consultant </w:t>
            </w:r>
            <w:r w:rsidRPr="003451FA">
              <w:rPr>
                <w:rFonts w:ascii="Aptos" w:hAnsi="Aptos" w:cs="Calibri"/>
                <w:color w:val="000000"/>
              </w:rPr>
              <w:br/>
              <w:t xml:space="preserve">Chair of Gloucestershire Branch of Historical Association </w:t>
            </w:r>
          </w:p>
          <w:p w14:paraId="111C8E99" w14:textId="77777777" w:rsidR="00E4444F" w:rsidRPr="003451FA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4949803B" w14:textId="77777777" w:rsidR="00FA5DB8" w:rsidRPr="003451FA" w:rsidRDefault="00FA5DB8" w:rsidP="00FA5DB8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Director of </w:t>
            </w:r>
            <w:proofErr w:type="spellStart"/>
            <w:r w:rsidRPr="003451FA">
              <w:rPr>
                <w:rFonts w:ascii="Aptos" w:hAnsi="Aptos" w:cs="Calibri"/>
                <w:color w:val="000000"/>
              </w:rPr>
              <w:t>EdAd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Ltd</w:t>
            </w:r>
          </w:p>
          <w:p w14:paraId="3744CAD4" w14:textId="7962B15D" w:rsidR="00E4444F" w:rsidRPr="003451FA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6525FD8E" w14:textId="77777777" w:rsidR="00E4444F" w:rsidRPr="003451FA" w:rsidRDefault="00E4444F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  <w:p w14:paraId="7D7D28EB" w14:textId="77777777" w:rsidR="00E4444F" w:rsidRPr="003451FA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597B4A2" w14:textId="77777777" w:rsidR="00E4444F" w:rsidRPr="003451FA" w:rsidRDefault="00E4444F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Husband is an employee of UHI at the Centre for History</w:t>
            </w:r>
          </w:p>
          <w:p w14:paraId="67F98F07" w14:textId="77777777" w:rsidR="00E4444F" w:rsidRPr="003451FA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DE4C69D" w14:textId="77777777" w:rsidR="00F152F7" w:rsidRPr="003451FA" w:rsidRDefault="00F152F7" w:rsidP="00F152F7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25% of </w:t>
            </w:r>
            <w:proofErr w:type="spellStart"/>
            <w:r w:rsidRPr="003451FA">
              <w:rPr>
                <w:rFonts w:ascii="Aptos" w:hAnsi="Aptos" w:cs="Calibri"/>
                <w:color w:val="000000"/>
              </w:rPr>
              <w:t>EdAd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Ltd</w:t>
            </w:r>
          </w:p>
          <w:p w14:paraId="16B87DC3" w14:textId="5FDE44D5" w:rsidR="00E4444F" w:rsidRPr="003451FA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4A69D1D3" w14:textId="77777777" w:rsidR="00F152F7" w:rsidRPr="003451FA" w:rsidRDefault="00F152F7" w:rsidP="00F152F7">
            <w:pPr>
              <w:jc w:val="center"/>
              <w:rPr>
                <w:rFonts w:ascii="Aptos" w:hAnsi="Aptos" w:cs="Calibri"/>
                <w:color w:val="000000"/>
              </w:rPr>
            </w:pPr>
            <w:proofErr w:type="spellStart"/>
            <w:r w:rsidRPr="003451FA">
              <w:rPr>
                <w:rFonts w:ascii="Aptos" w:hAnsi="Aptos" w:cs="Calibri"/>
                <w:color w:val="000000"/>
              </w:rPr>
              <w:t>EdAd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Ltd has a contract with Independent Higher Education to provide services to its members on request</w:t>
            </w:r>
          </w:p>
          <w:p w14:paraId="00C3D2FF" w14:textId="0FEC5F47" w:rsidR="00E4444F" w:rsidRPr="003451FA" w:rsidRDefault="00E4444F" w:rsidP="00EA028F">
            <w:pPr>
              <w:autoSpaceDE w:val="0"/>
              <w:autoSpaceDN w:val="0"/>
              <w:adjustRightInd w:val="0"/>
              <w:jc w:val="center"/>
              <w:rPr>
                <w:rFonts w:ascii="Aptos" w:hAnsi="Aptos" w:cstheme="minorHAnsi"/>
                <w:color w:val="000000"/>
              </w:rPr>
            </w:pPr>
          </w:p>
        </w:tc>
        <w:tc>
          <w:tcPr>
            <w:tcW w:w="2097" w:type="dxa"/>
            <w:vAlign w:val="center"/>
          </w:tcPr>
          <w:p w14:paraId="6771B30C" w14:textId="77777777" w:rsidR="00E4444F" w:rsidRPr="003451FA" w:rsidRDefault="00E4444F" w:rsidP="00F152F7">
            <w:pPr>
              <w:jc w:val="center"/>
              <w:rPr>
                <w:rFonts w:ascii="Aptos" w:hAnsi="Aptos" w:cstheme="minorHAnsi"/>
                <w:color w:val="000000"/>
              </w:rPr>
            </w:pPr>
          </w:p>
        </w:tc>
      </w:tr>
      <w:tr w:rsidR="00E4444F" w:rsidRPr="003451FA" w14:paraId="62981901" w14:textId="77777777" w:rsidTr="00EA028F">
        <w:tc>
          <w:tcPr>
            <w:tcW w:w="0" w:type="auto"/>
            <w:vAlign w:val="center"/>
          </w:tcPr>
          <w:p w14:paraId="5366CD73" w14:textId="7BF92D09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Calum Ross</w:t>
            </w:r>
          </w:p>
        </w:tc>
        <w:tc>
          <w:tcPr>
            <w:tcW w:w="0" w:type="auto"/>
            <w:vAlign w:val="center"/>
          </w:tcPr>
          <w:p w14:paraId="29E4A89E" w14:textId="0EABAF61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Member, HIE Rep</w:t>
            </w:r>
          </w:p>
        </w:tc>
        <w:tc>
          <w:tcPr>
            <w:tcW w:w="0" w:type="auto"/>
            <w:vAlign w:val="center"/>
          </w:tcPr>
          <w:p w14:paraId="111693CA" w14:textId="77777777" w:rsidR="009A4946" w:rsidRPr="003451FA" w:rsidRDefault="009A4946" w:rsidP="009A4946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1) Loch Melfort Hotel Ltd. - Director 2) Highlands &amp; Islands Enterprise - Board member. 3) Red Roof Business Support Services Ltd. - Director</w:t>
            </w:r>
          </w:p>
          <w:p w14:paraId="44258832" w14:textId="5D841D7B" w:rsidR="00E4444F" w:rsidRPr="003451FA" w:rsidRDefault="00E4444F" w:rsidP="00345443">
            <w:pPr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344D046" w14:textId="77777777" w:rsidR="009A4946" w:rsidRPr="003451FA" w:rsidRDefault="009A4946" w:rsidP="009A4946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1) AITC LTD Director. 2) Kilmartin Museum Vice-Chair, Director &amp; Trustee 3) HITA Director &amp; Chair, Highlands and Islands Tourism Awards. 4) The Argyllshire Gathering Trust, Director. 5) National Tourism &amp; Hospitality Industry Leadership Group, Member.</w:t>
            </w:r>
          </w:p>
          <w:p w14:paraId="6EE6B4FC" w14:textId="05921095" w:rsidR="00E4444F" w:rsidRPr="003451FA" w:rsidRDefault="00E4444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A8F1E7D" w14:textId="77777777" w:rsidR="009A4946" w:rsidRPr="003451FA" w:rsidRDefault="009A4946" w:rsidP="009A4946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lastRenderedPageBreak/>
              <w:t>1) UK Hospitality 2) Scottish Tourism Alliance</w:t>
            </w:r>
          </w:p>
          <w:p w14:paraId="23BA2B0C" w14:textId="278BE1F4" w:rsidR="00E4444F" w:rsidRPr="003451FA" w:rsidRDefault="00E4444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8123CCF" w14:textId="3E001330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3B40D8C6" w14:textId="77777777" w:rsidR="00C015BE" w:rsidRPr="003451FA" w:rsidRDefault="00C015BE" w:rsidP="00C015BE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50% </w:t>
            </w:r>
            <w:proofErr w:type="spellStart"/>
            <w:r w:rsidRPr="003451FA">
              <w:rPr>
                <w:rFonts w:ascii="Aptos" w:hAnsi="Aptos" w:cs="Calibri"/>
                <w:color w:val="000000"/>
              </w:rPr>
              <w:t>share holding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in both Loch Melfort Hotel Ltd &amp; Red Roof Business Support Ltd</w:t>
            </w:r>
          </w:p>
          <w:p w14:paraId="2EB395AF" w14:textId="54BC9742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0" w:type="auto"/>
            <w:vAlign w:val="center"/>
          </w:tcPr>
          <w:p w14:paraId="3A82352A" w14:textId="62714C77" w:rsidR="00E4444F" w:rsidRPr="003451FA" w:rsidRDefault="00E4444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 w:cstheme="minorHAnsi"/>
                <w:sz w:val="22"/>
                <w:szCs w:val="22"/>
              </w:rPr>
              <w:t>None</w:t>
            </w:r>
          </w:p>
        </w:tc>
        <w:tc>
          <w:tcPr>
            <w:tcW w:w="2097" w:type="dxa"/>
            <w:vAlign w:val="center"/>
          </w:tcPr>
          <w:p w14:paraId="303E56E3" w14:textId="5C6150CB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</w:tr>
      <w:tr w:rsidR="00E4444F" w:rsidRPr="003451FA" w14:paraId="26EBE511" w14:textId="77777777" w:rsidTr="00EA028F">
        <w:tc>
          <w:tcPr>
            <w:tcW w:w="0" w:type="auto"/>
            <w:vAlign w:val="center"/>
          </w:tcPr>
          <w:p w14:paraId="0F43502E" w14:textId="73E5667E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Derek Lewis</w:t>
            </w:r>
          </w:p>
        </w:tc>
        <w:tc>
          <w:tcPr>
            <w:tcW w:w="0" w:type="auto"/>
            <w:vAlign w:val="center"/>
          </w:tcPr>
          <w:p w14:paraId="2467BA79" w14:textId="3A3D4736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Chair of Board, UHI North, West and Hebrides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96B8E" w14:textId="5148DCC8" w:rsidR="00E4444F" w:rsidRPr="003451FA" w:rsidRDefault="00E4444F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Community Alcohol Partnerships CIC (via </w:t>
            </w:r>
            <w:proofErr w:type="gramStart"/>
            <w:r w:rsidRPr="003451FA">
              <w:rPr>
                <w:rFonts w:ascii="Aptos" w:hAnsi="Aptos" w:cs="Calibri"/>
                <w:color w:val="000000"/>
              </w:rPr>
              <w:t>wholly-owned</w:t>
            </w:r>
            <w:proofErr w:type="gramEnd"/>
            <w:r w:rsidRPr="003451FA">
              <w:rPr>
                <w:rFonts w:ascii="Aptos" w:hAnsi="Aptos" w:cs="Calibri"/>
                <w:color w:val="000000"/>
              </w:rPr>
              <w:t xml:space="preserve"> company, </w:t>
            </w:r>
            <w:proofErr w:type="spellStart"/>
            <w:r w:rsidRPr="003451FA">
              <w:rPr>
                <w:rFonts w:ascii="Aptos" w:hAnsi="Aptos" w:cs="Calibri"/>
                <w:color w:val="000000"/>
              </w:rPr>
              <w:t>Drumnyne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</w:t>
            </w:r>
            <w:proofErr w:type="gramStart"/>
            <w:r w:rsidRPr="003451FA">
              <w:rPr>
                <w:rFonts w:ascii="Aptos" w:hAnsi="Aptos" w:cs="Calibri"/>
                <w:color w:val="000000"/>
              </w:rPr>
              <w:t>Ltd)  Owner</w:t>
            </w:r>
            <w:proofErr w:type="gramEnd"/>
            <w:r w:rsidRPr="003451FA">
              <w:rPr>
                <w:rFonts w:ascii="Aptos" w:hAnsi="Aptos" w:cs="Calibri"/>
                <w:color w:val="000000"/>
              </w:rPr>
              <w:t xml:space="preserve">/manager, </w:t>
            </w:r>
            <w:proofErr w:type="spellStart"/>
            <w:r w:rsidRPr="003451FA">
              <w:rPr>
                <w:rFonts w:ascii="Aptos" w:hAnsi="Aptos" w:cs="Calibri"/>
                <w:color w:val="000000"/>
              </w:rPr>
              <w:t>Drimnin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Estate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F7E1" w14:textId="4A267671" w:rsidR="00E4444F" w:rsidRPr="003451FA" w:rsidRDefault="00E4444F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Chair, St Columba's </w:t>
            </w:r>
            <w:proofErr w:type="spellStart"/>
            <w:r w:rsidRPr="003451FA">
              <w:rPr>
                <w:rFonts w:ascii="Aptos" w:hAnsi="Aptos" w:cs="Calibri"/>
                <w:color w:val="000000"/>
              </w:rPr>
              <w:t>Drimnin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Trust Ltd (</w:t>
            </w:r>
            <w:proofErr w:type="gramStart"/>
            <w:r w:rsidRPr="003451FA">
              <w:rPr>
                <w:rFonts w:ascii="Aptos" w:hAnsi="Aptos" w:cs="Calibri"/>
                <w:color w:val="000000"/>
              </w:rPr>
              <w:t>charity)  Chair</w:t>
            </w:r>
            <w:proofErr w:type="gramEnd"/>
            <w:r w:rsidRPr="003451FA">
              <w:rPr>
                <w:rFonts w:ascii="Aptos" w:hAnsi="Aptos" w:cs="Calibri"/>
                <w:color w:val="000000"/>
              </w:rPr>
              <w:t xml:space="preserve">, Community Alcohol Partnerships </w:t>
            </w:r>
            <w:proofErr w:type="gramStart"/>
            <w:r w:rsidRPr="003451FA">
              <w:rPr>
                <w:rFonts w:ascii="Aptos" w:hAnsi="Aptos" w:cs="Calibri"/>
                <w:color w:val="000000"/>
              </w:rPr>
              <w:t>CIC  Chair</w:t>
            </w:r>
            <w:proofErr w:type="gramEnd"/>
            <w:r w:rsidRPr="003451FA">
              <w:rPr>
                <w:rFonts w:ascii="Aptos" w:hAnsi="Aptos" w:cs="Calibri"/>
                <w:color w:val="000000"/>
              </w:rPr>
              <w:t xml:space="preserve">, Maxwell Quartet Music </w:t>
            </w:r>
            <w:proofErr w:type="gramStart"/>
            <w:r w:rsidRPr="003451FA">
              <w:rPr>
                <w:rFonts w:ascii="Aptos" w:hAnsi="Aptos" w:cs="Calibri"/>
                <w:color w:val="000000"/>
              </w:rPr>
              <w:t>SCIO  Director</w:t>
            </w:r>
            <w:proofErr w:type="gramEnd"/>
            <w:r w:rsidRPr="003451FA">
              <w:rPr>
                <w:rFonts w:ascii="Aptos" w:hAnsi="Aptos" w:cs="Calibri"/>
                <w:color w:val="000000"/>
              </w:rPr>
              <w:t xml:space="preserve">, Scottish Land and </w:t>
            </w:r>
            <w:proofErr w:type="gramStart"/>
            <w:r w:rsidRPr="003451FA">
              <w:rPr>
                <w:rFonts w:ascii="Aptos" w:hAnsi="Aptos" w:cs="Calibri"/>
                <w:color w:val="000000"/>
              </w:rPr>
              <w:t>Estates  Director</w:t>
            </w:r>
            <w:proofErr w:type="gramEnd"/>
            <w:r w:rsidRPr="003451FA">
              <w:rPr>
                <w:rFonts w:ascii="Aptos" w:hAnsi="Aptos" w:cs="Calibri"/>
                <w:color w:val="000000"/>
              </w:rPr>
              <w:t xml:space="preserve">, </w:t>
            </w:r>
            <w:proofErr w:type="spellStart"/>
            <w:r w:rsidRPr="003451FA">
              <w:rPr>
                <w:rFonts w:ascii="Aptos" w:hAnsi="Aptos" w:cs="Calibri"/>
                <w:color w:val="000000"/>
              </w:rPr>
              <w:t>Drimnin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Timber Transport </w:t>
            </w:r>
            <w:proofErr w:type="gramStart"/>
            <w:r w:rsidRPr="003451FA">
              <w:rPr>
                <w:rFonts w:ascii="Aptos" w:hAnsi="Aptos" w:cs="Calibri"/>
                <w:color w:val="000000"/>
              </w:rPr>
              <w:t>Ltd  Partner</w:t>
            </w:r>
            <w:proofErr w:type="gramEnd"/>
            <w:r w:rsidRPr="003451FA">
              <w:rPr>
                <w:rFonts w:ascii="Aptos" w:hAnsi="Aptos" w:cs="Calibri"/>
                <w:color w:val="000000"/>
              </w:rPr>
              <w:t xml:space="preserve">, The Jame Forest Partnership </w:t>
            </w:r>
            <w:proofErr w:type="gramStart"/>
            <w:r w:rsidRPr="003451FA">
              <w:rPr>
                <w:rFonts w:ascii="Aptos" w:hAnsi="Aptos" w:cs="Calibri"/>
                <w:color w:val="000000"/>
              </w:rPr>
              <w:t>LLP  Partner</w:t>
            </w:r>
            <w:proofErr w:type="gramEnd"/>
            <w:r w:rsidRPr="003451FA">
              <w:rPr>
                <w:rFonts w:ascii="Aptos" w:hAnsi="Aptos" w:cs="Calibri"/>
                <w:color w:val="000000"/>
              </w:rPr>
              <w:t xml:space="preserve">, The Pier Partnership </w:t>
            </w:r>
            <w:proofErr w:type="gramStart"/>
            <w:r w:rsidRPr="003451FA">
              <w:rPr>
                <w:rFonts w:ascii="Aptos" w:hAnsi="Aptos" w:cs="Calibri"/>
                <w:color w:val="000000"/>
              </w:rPr>
              <w:t>LLP  Director</w:t>
            </w:r>
            <w:proofErr w:type="gramEnd"/>
            <w:r w:rsidRPr="003451FA">
              <w:rPr>
                <w:rFonts w:ascii="Aptos" w:hAnsi="Aptos" w:cs="Calibri"/>
                <w:color w:val="000000"/>
              </w:rPr>
              <w:t xml:space="preserve">, </w:t>
            </w:r>
            <w:proofErr w:type="spellStart"/>
            <w:r w:rsidRPr="003451FA">
              <w:rPr>
                <w:rFonts w:ascii="Aptos" w:hAnsi="Aptos" w:cs="Calibri"/>
                <w:color w:val="000000"/>
              </w:rPr>
              <w:t>Nc'nean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Distillery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7604" w14:textId="142D6ED0" w:rsidR="00E4444F" w:rsidRPr="003451FA" w:rsidRDefault="00E4444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/>
                <w:sz w:val="22"/>
                <w:szCs w:val="22"/>
              </w:rPr>
              <w:t xml:space="preserve">Fellow, Royal Society of </w:t>
            </w:r>
            <w:proofErr w:type="gramStart"/>
            <w:r w:rsidRPr="003451FA">
              <w:rPr>
                <w:rFonts w:ascii="Aptos" w:hAnsi="Aptos"/>
                <w:sz w:val="22"/>
                <w:szCs w:val="22"/>
              </w:rPr>
              <w:t>Medicine  Fellow</w:t>
            </w:r>
            <w:proofErr w:type="gramEnd"/>
            <w:r w:rsidRPr="003451FA">
              <w:rPr>
                <w:rFonts w:ascii="Aptos" w:hAnsi="Aptos"/>
                <w:sz w:val="22"/>
                <w:szCs w:val="22"/>
              </w:rPr>
              <w:t>, Royal Society of Arts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33EB" w14:textId="295AC6F9" w:rsidR="00E4444F" w:rsidRPr="003451FA" w:rsidRDefault="00ED2209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AE9D" w14:textId="096FEB7A" w:rsidR="00E4444F" w:rsidRPr="003451FA" w:rsidRDefault="00ED2209" w:rsidP="00EA028F">
            <w:pPr>
              <w:jc w:val="center"/>
              <w:rPr>
                <w:rFonts w:ascii="Aptos" w:hAnsi="Aptos" w:cstheme="minorHAnsi"/>
              </w:rPr>
            </w:pPr>
            <w:proofErr w:type="spellStart"/>
            <w:r w:rsidRPr="003451FA">
              <w:rPr>
                <w:rFonts w:ascii="Aptos" w:hAnsi="Aptos" w:cs="Calibri"/>
                <w:color w:val="000000"/>
              </w:rPr>
              <w:t>Nc'nean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Distillery Limited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509AC5" w14:textId="4FF12910" w:rsidR="00E4444F" w:rsidRPr="003451FA" w:rsidRDefault="00ED2209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 w:cstheme="minorHAnsi"/>
                <w:sz w:val="22"/>
                <w:szCs w:val="22"/>
              </w:rPr>
              <w:t>None</w:t>
            </w:r>
          </w:p>
        </w:tc>
        <w:tc>
          <w:tcPr>
            <w:tcW w:w="2097" w:type="dxa"/>
            <w:vAlign w:val="center"/>
          </w:tcPr>
          <w:p w14:paraId="264E5A53" w14:textId="743FF7AC" w:rsidR="00E4444F" w:rsidRPr="003451FA" w:rsidRDefault="00ED2209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/>
              </w:rPr>
              <w:t>Chair, UHI North, West, Hebrides</w:t>
            </w:r>
          </w:p>
        </w:tc>
      </w:tr>
      <w:tr w:rsidR="00E4444F" w:rsidRPr="003451FA" w14:paraId="5414DAD1" w14:textId="77777777" w:rsidTr="00647B1C"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E34609D" w14:textId="77777777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Fiona McLean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A6B504F" w14:textId="77777777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Rector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C87B" w14:textId="73FEF3DB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B40D9" w14:textId="6CD10B34" w:rsidR="00E4444F" w:rsidRPr="003451FA" w:rsidRDefault="00647B1C" w:rsidP="00647B1C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Member of the Committee for Scotland, National Lottery Heritage Fund</w:t>
            </w:r>
            <w:r w:rsidRPr="003451FA">
              <w:rPr>
                <w:rFonts w:ascii="Aptos" w:hAnsi="Aptos"/>
                <w:color w:val="000000"/>
              </w:rPr>
              <w:br/>
            </w:r>
            <w:r w:rsidRPr="003451FA">
              <w:rPr>
                <w:rFonts w:ascii="Aptos" w:hAnsi="Aptos"/>
                <w:color w:val="000000"/>
              </w:rPr>
              <w:lastRenderedPageBreak/>
              <w:t>Member of the Board, Cairngorms National Park Authority</w:t>
            </w:r>
            <w:r w:rsidRPr="003451FA">
              <w:rPr>
                <w:rFonts w:ascii="Aptos" w:hAnsi="Aptos"/>
                <w:color w:val="000000"/>
              </w:rPr>
              <w:br/>
              <w:t>Member of the Board, Judicial Appointments Board for Scotland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38618" w14:textId="484B8C80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lastRenderedPageBreak/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EC2893" w14:textId="1559D821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DD71C9" w14:textId="32C5245C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2F287" w14:textId="5010A401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5FFEFBF5" w14:textId="29709840" w:rsidR="00E4444F" w:rsidRPr="003451FA" w:rsidRDefault="00E44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</w:tr>
      <w:tr w:rsidR="00EA028F" w:rsidRPr="003451FA" w14:paraId="0589F540" w14:textId="77777777" w:rsidTr="00647B1C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104" w14:textId="77777777" w:rsidR="00346259" w:rsidRPr="003451FA" w:rsidRDefault="00346259" w:rsidP="00EA028F">
            <w:pPr>
              <w:jc w:val="center"/>
              <w:rPr>
                <w:rFonts w:ascii="Aptos" w:hAnsi="Aptos" w:cstheme="minorHAnsi"/>
              </w:rPr>
            </w:pPr>
          </w:p>
          <w:p w14:paraId="0C3231BF" w14:textId="7BE0DA79" w:rsidR="00EA028F" w:rsidRPr="003451FA" w:rsidRDefault="00F66007" w:rsidP="00DA4CAE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Holly Pearce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3451" w14:textId="73F575A3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Regional Vice President (Education) at Highlands &amp; Islands Student Association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2EFA7" w14:textId="5E26A2BD" w:rsidR="00EA028F" w:rsidRPr="003451FA" w:rsidRDefault="00346259" w:rsidP="009C4C2D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Vice President Education HISA Croft Worker Freelance Outdoor Instructor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A69F" w14:textId="13066989" w:rsidR="00EA028F" w:rsidRPr="003451FA" w:rsidRDefault="00346259" w:rsidP="009C4C2D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Trustee of HISA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F4EA25" w14:textId="3EA83E6F" w:rsidR="00EA028F" w:rsidRPr="003451FA" w:rsidRDefault="00346259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752C0" w14:textId="6AD8AAE9" w:rsidR="00EA028F" w:rsidRPr="003451FA" w:rsidRDefault="00346259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E6A43" w14:textId="182312CA" w:rsidR="00EA028F" w:rsidRPr="003451FA" w:rsidRDefault="00346259" w:rsidP="00C9581E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F765D" w14:textId="5C8F37BD" w:rsidR="00EA028F" w:rsidRPr="003451FA" w:rsidRDefault="00346259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A6CA887" w14:textId="104623B1" w:rsidR="00EA028F" w:rsidRPr="003451FA" w:rsidRDefault="00F66007" w:rsidP="00C9581E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</w:tr>
      <w:tr w:rsidR="00EA028F" w:rsidRPr="003451FA" w14:paraId="66058234" w14:textId="77777777" w:rsidTr="00EA028F">
        <w:tc>
          <w:tcPr>
            <w:tcW w:w="0" w:type="auto"/>
            <w:vAlign w:val="center"/>
          </w:tcPr>
          <w:p w14:paraId="417B9545" w14:textId="66A05965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Helen MacInnes</w:t>
            </w:r>
          </w:p>
        </w:tc>
        <w:tc>
          <w:tcPr>
            <w:tcW w:w="0" w:type="auto"/>
            <w:vAlign w:val="center"/>
          </w:tcPr>
          <w:p w14:paraId="3D1A4F5C" w14:textId="2678D352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3475A" w14:textId="731A0A1A" w:rsidR="00EA028F" w:rsidRPr="003451FA" w:rsidRDefault="00EA028F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Principal - Land </w:t>
            </w:r>
            <w:proofErr w:type="spellStart"/>
            <w:r w:rsidRPr="003451FA">
              <w:rPr>
                <w:rFonts w:ascii="Aptos" w:hAnsi="Aptos" w:cs="Calibri"/>
                <w:color w:val="000000"/>
              </w:rPr>
              <w:t>Acces</w:t>
            </w:r>
            <w:proofErr w:type="spellEnd"/>
            <w:r w:rsidRPr="003451FA">
              <w:rPr>
                <w:rFonts w:ascii="Aptos" w:hAnsi="Aptos" w:cs="Calibri"/>
                <w:color w:val="000000"/>
              </w:rPr>
              <w:t xml:space="preserve"> &amp; Acquisition, Fortescue Future Industries Ltd Pty.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513C0" w14:textId="40F40D89" w:rsidR="00EA028F" w:rsidRPr="003451FA" w:rsidRDefault="00EA028F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Fellow of Association of Agricultural Valuers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C36E3E" w14:textId="3436EDC5" w:rsidR="00EA028F" w:rsidRPr="003451FA" w:rsidRDefault="00EA028F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8EA8F" w14:textId="3A4C6380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FB45F8" w14:textId="1F92038A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B802A7" w14:textId="44E9BBA8" w:rsidR="00EA028F" w:rsidRPr="003451FA" w:rsidRDefault="00EA028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/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A860E" w14:textId="55D0E263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</w:tr>
      <w:tr w:rsidR="00BF7FF2" w:rsidRPr="003451FA" w14:paraId="1380CF24" w14:textId="77777777" w:rsidTr="00EA028F">
        <w:tc>
          <w:tcPr>
            <w:tcW w:w="0" w:type="auto"/>
            <w:vAlign w:val="center"/>
          </w:tcPr>
          <w:p w14:paraId="2F042785" w14:textId="5E6DA256" w:rsidR="00BF7FF2" w:rsidRPr="003451FA" w:rsidRDefault="00BF7FF2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Paul Travill</w:t>
            </w:r>
          </w:p>
        </w:tc>
        <w:tc>
          <w:tcPr>
            <w:tcW w:w="0" w:type="auto"/>
            <w:vAlign w:val="center"/>
          </w:tcPr>
          <w:p w14:paraId="4D6CEDC3" w14:textId="454B66C3" w:rsidR="00BF7FF2" w:rsidRPr="003451FA" w:rsidRDefault="00BF7FF2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Independent</w:t>
            </w:r>
            <w:r w:rsidR="00462536" w:rsidRPr="003451FA">
              <w:rPr>
                <w:rFonts w:ascii="Aptos" w:hAnsi="Aptos" w:cstheme="minorHAnsi"/>
              </w:rPr>
              <w:t xml:space="preserve">, Further Education </w:t>
            </w:r>
            <w:r w:rsidR="00462536" w:rsidRPr="003451FA">
              <w:rPr>
                <w:rFonts w:ascii="Aptos" w:hAnsi="Aptos" w:cstheme="minorHAnsi"/>
              </w:rPr>
              <w:lastRenderedPageBreak/>
              <w:t>Regional Lead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A2083" w14:textId="1D071EFF" w:rsidR="00BF7FF2" w:rsidRPr="003451FA" w:rsidRDefault="00BF7FF2" w:rsidP="00D9667D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lastRenderedPageBreak/>
              <w:t xml:space="preserve">Trustee - Heriot Watt Student </w:t>
            </w:r>
            <w:proofErr w:type="gramStart"/>
            <w:r w:rsidRPr="003451FA">
              <w:rPr>
                <w:rFonts w:ascii="Aptos" w:hAnsi="Aptos"/>
                <w:color w:val="000000"/>
              </w:rPr>
              <w:t>Union,  Learning</w:t>
            </w:r>
            <w:proofErr w:type="gramEnd"/>
            <w:r w:rsidRPr="003451FA">
              <w:rPr>
                <w:rFonts w:ascii="Aptos" w:hAnsi="Aptos"/>
                <w:color w:val="000000"/>
              </w:rPr>
              <w:t xml:space="preserve"> </w:t>
            </w:r>
            <w:r w:rsidRPr="003451FA">
              <w:rPr>
                <w:rFonts w:ascii="Aptos" w:hAnsi="Aptos"/>
                <w:color w:val="000000"/>
              </w:rPr>
              <w:lastRenderedPageBreak/>
              <w:t>Champion (Edinburgh) - Scottish Children</w:t>
            </w:r>
            <w:r w:rsidR="00DA4CAE" w:rsidRPr="003451FA">
              <w:rPr>
                <w:rFonts w:ascii="Aptos" w:hAnsi="Aptos"/>
                <w:color w:val="000000"/>
              </w:rPr>
              <w:t>’</w:t>
            </w:r>
            <w:r w:rsidRPr="003451FA">
              <w:rPr>
                <w:rFonts w:ascii="Aptos" w:hAnsi="Aptos"/>
                <w:color w:val="000000"/>
              </w:rPr>
              <w:t>s Panel.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3727" w14:textId="6FEA85DD" w:rsidR="00BF7FF2" w:rsidRPr="003451FA" w:rsidRDefault="00D9667D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lastRenderedPageBreak/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6ACC8" w14:textId="131E623A" w:rsidR="00BF7FF2" w:rsidRPr="003451FA" w:rsidRDefault="00D9667D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7CA" w14:textId="0FAB1720" w:rsidR="00BF7FF2" w:rsidRPr="003451FA" w:rsidRDefault="00D9667D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9FC6" w14:textId="31A2E81D" w:rsidR="00BF7FF2" w:rsidRPr="003451FA" w:rsidRDefault="00D9667D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3C08" w14:textId="72D6CE06" w:rsidR="00BF7FF2" w:rsidRPr="003451FA" w:rsidRDefault="00D9667D" w:rsidP="00D9667D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 xml:space="preserve">occasional consultancy work in </w:t>
            </w:r>
            <w:r w:rsidRPr="003451FA">
              <w:rPr>
                <w:rFonts w:ascii="Aptos" w:hAnsi="Aptos"/>
                <w:color w:val="000000"/>
              </w:rPr>
              <w:lastRenderedPageBreak/>
              <w:t xml:space="preserve">student administration, recruitment and administrative systems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D53A" w14:textId="51AF70EF" w:rsidR="00BF7FF2" w:rsidRPr="003451FA" w:rsidRDefault="00D9667D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lastRenderedPageBreak/>
              <w:t>None</w:t>
            </w:r>
          </w:p>
        </w:tc>
      </w:tr>
      <w:tr w:rsidR="00EA028F" w:rsidRPr="003451FA" w14:paraId="40215A32" w14:textId="2092E3B9" w:rsidTr="00EA028F">
        <w:tc>
          <w:tcPr>
            <w:tcW w:w="0" w:type="auto"/>
            <w:vAlign w:val="center"/>
          </w:tcPr>
          <w:p w14:paraId="370E130E" w14:textId="77777777" w:rsidR="00834862" w:rsidRPr="003451FA" w:rsidRDefault="00834862" w:rsidP="00834862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 xml:space="preserve">Elizabeth-May Stewart </w:t>
            </w:r>
          </w:p>
          <w:p w14:paraId="6DF8398D" w14:textId="177C12C9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0" w:type="auto"/>
            <w:vAlign w:val="center"/>
          </w:tcPr>
          <w:p w14:paraId="66C4DA05" w14:textId="6E4FBD80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Independent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E2915" w14:textId="77777777" w:rsidR="00834862" w:rsidRPr="003451FA" w:rsidRDefault="00834862" w:rsidP="00834862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Group FD, SSE Plc</w:t>
            </w:r>
          </w:p>
          <w:p w14:paraId="28ECDF23" w14:textId="10D41AE3" w:rsidR="00EA028F" w:rsidRPr="003451FA" w:rsidRDefault="00EA028F" w:rsidP="00EA028F">
            <w:pPr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7F4C" w14:textId="77777777" w:rsidR="00834862" w:rsidRPr="003451FA" w:rsidRDefault="00834862" w:rsidP="00834862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Directorships:</w:t>
            </w:r>
            <w:r w:rsidRPr="003451FA">
              <w:rPr>
                <w:rFonts w:ascii="Aptos" w:hAnsi="Aptos"/>
                <w:color w:val="000000"/>
              </w:rPr>
              <w:br/>
              <w:t>Kinnoull Communications Ltd</w:t>
            </w:r>
            <w:r w:rsidRPr="003451FA">
              <w:rPr>
                <w:rFonts w:ascii="Aptos" w:hAnsi="Aptos"/>
                <w:color w:val="000000"/>
              </w:rPr>
              <w:br/>
            </w:r>
            <w:r w:rsidRPr="003451FA">
              <w:rPr>
                <w:rFonts w:ascii="Aptos" w:hAnsi="Aptos"/>
                <w:color w:val="000000"/>
              </w:rPr>
              <w:br/>
              <w:t>From Feb 2025:</w:t>
            </w:r>
            <w:r w:rsidRPr="003451FA">
              <w:rPr>
                <w:rFonts w:ascii="Aptos" w:hAnsi="Aptos"/>
                <w:color w:val="000000"/>
              </w:rPr>
              <w:br/>
              <w:t>SSE Services Plc</w:t>
            </w:r>
            <w:r w:rsidRPr="003451FA">
              <w:rPr>
                <w:rFonts w:ascii="Aptos" w:hAnsi="Aptos"/>
                <w:color w:val="000000"/>
              </w:rPr>
              <w:br/>
              <w:t>SSE OWS Glasgow Ltd</w:t>
            </w:r>
          </w:p>
          <w:p w14:paraId="22391C15" w14:textId="19C9D386" w:rsidR="00EA028F" w:rsidRPr="003451FA" w:rsidRDefault="00EA028F" w:rsidP="00EA028F">
            <w:pPr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49A0" w14:textId="77777777" w:rsidR="00834862" w:rsidRPr="003451FA" w:rsidRDefault="00834862" w:rsidP="00834862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Member of ICAS (Institute of Chartered Accountants for Scotland)</w:t>
            </w:r>
            <w:r w:rsidRPr="003451FA">
              <w:rPr>
                <w:rFonts w:ascii="Aptos" w:hAnsi="Aptos"/>
                <w:color w:val="000000"/>
              </w:rPr>
              <w:br/>
              <w:t xml:space="preserve">Member of Association of Corporate Treasurers </w:t>
            </w:r>
          </w:p>
          <w:p w14:paraId="03F7075B" w14:textId="0BC9A8CA" w:rsidR="00EA028F" w:rsidRPr="003451FA" w:rsidRDefault="00EA028F" w:rsidP="00EA028F">
            <w:pPr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EA9A" w14:textId="7CF8D6C9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E6CC" w14:textId="490288D9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Shares in SSE plc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D336" w14:textId="5F13CCE6" w:rsidR="00EA028F" w:rsidRPr="003451FA" w:rsidRDefault="00EA028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/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93D0" w14:textId="15A87FAE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</w:tr>
      <w:tr w:rsidR="000B7DB8" w:rsidRPr="003451FA" w14:paraId="1DC50BB7" w14:textId="77777777" w:rsidTr="00EA028F">
        <w:tc>
          <w:tcPr>
            <w:tcW w:w="0" w:type="auto"/>
            <w:vAlign w:val="center"/>
          </w:tcPr>
          <w:p w14:paraId="6D29C9D7" w14:textId="77777777" w:rsidR="000C3671" w:rsidRPr="003451FA" w:rsidRDefault="000C3671" w:rsidP="000C3671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Michael Macdonald</w:t>
            </w:r>
          </w:p>
          <w:p w14:paraId="253573D0" w14:textId="77777777" w:rsidR="000B7DB8" w:rsidRPr="003451FA" w:rsidRDefault="000B7DB8" w:rsidP="00834862">
            <w:pPr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0EA8A8BD" w14:textId="61656DAB" w:rsidR="000B7DB8" w:rsidRPr="003451FA" w:rsidRDefault="000C3671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Independent Member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1AA5" w14:textId="26013E35" w:rsidR="000B7DB8" w:rsidRPr="003451FA" w:rsidRDefault="000C3671" w:rsidP="00DD3C41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Senior Engineering Manager, </w:t>
            </w:r>
            <w:proofErr w:type="spellStart"/>
            <w:r w:rsidRPr="003451FA">
              <w:rPr>
                <w:rFonts w:ascii="Aptos" w:hAnsi="Aptos" w:cs="Calibri"/>
                <w:color w:val="000000"/>
              </w:rPr>
              <w:t>Lifescan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30C9" w14:textId="4E155BC2" w:rsidR="000B7DB8" w:rsidRPr="003451FA" w:rsidRDefault="00BD5322" w:rsidP="00834862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912C" w14:textId="552D2B30" w:rsidR="000B7DB8" w:rsidRPr="003451FA" w:rsidRDefault="00827E1B" w:rsidP="00DD3C41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Royal Society of Chemistry (Chartered Chemist)</w:t>
            </w:r>
            <w:r w:rsidRPr="003451FA">
              <w:rPr>
                <w:rFonts w:ascii="Aptos" w:hAnsi="Aptos" w:cs="Calibri"/>
                <w:color w:val="000000"/>
              </w:rPr>
              <w:br/>
              <w:t>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0C18" w14:textId="289974C9" w:rsidR="000B7DB8" w:rsidRPr="003451FA" w:rsidRDefault="00BD5322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B6A8" w14:textId="22221D9C" w:rsidR="000B7DB8" w:rsidRPr="003451FA" w:rsidRDefault="00BD5322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1EE1" w14:textId="11D6B44E" w:rsidR="000B7DB8" w:rsidRPr="003451FA" w:rsidRDefault="00BD5322" w:rsidP="00136A7E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5B07" w14:textId="74CFC483" w:rsidR="000B7DB8" w:rsidRPr="003451FA" w:rsidRDefault="00BD5322" w:rsidP="00136A7E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</w:tr>
      <w:tr w:rsidR="000B7DB8" w:rsidRPr="003451FA" w14:paraId="74074222" w14:textId="77777777" w:rsidTr="00EA028F">
        <w:tc>
          <w:tcPr>
            <w:tcW w:w="0" w:type="auto"/>
            <w:vAlign w:val="center"/>
          </w:tcPr>
          <w:p w14:paraId="01200B0D" w14:textId="77777777" w:rsidR="000C3671" w:rsidRPr="003451FA" w:rsidRDefault="000C3671" w:rsidP="000C3671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Peter Ian Darroch</w:t>
            </w:r>
          </w:p>
          <w:p w14:paraId="61E7EE4D" w14:textId="77777777" w:rsidR="000B7DB8" w:rsidRPr="003451FA" w:rsidRDefault="000B7DB8" w:rsidP="00834862">
            <w:pPr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19ADE8F3" w14:textId="653C5918" w:rsidR="000B7DB8" w:rsidRPr="003451FA" w:rsidRDefault="000C3671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Independent Member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E781C" w14:textId="35F1E6A2" w:rsidR="000B7DB8" w:rsidRPr="003451FA" w:rsidRDefault="000C3671" w:rsidP="00DD3C41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Director of Segment Marketing - Elsevier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AF19" w14:textId="2B8E35BE" w:rsidR="000B7DB8" w:rsidRPr="003451FA" w:rsidRDefault="00BD5322" w:rsidP="00834862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5A0" w14:textId="568432B0" w:rsidR="000B7DB8" w:rsidRPr="003451FA" w:rsidRDefault="00BD5322" w:rsidP="00827E1B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C232" w14:textId="61B2CDEC" w:rsidR="000B7DB8" w:rsidRPr="003451FA" w:rsidRDefault="00BD5322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569" w14:textId="2392CC26" w:rsidR="000B7DB8" w:rsidRPr="003451FA" w:rsidRDefault="00BD5322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C08A" w14:textId="51AE997B" w:rsidR="000B7DB8" w:rsidRPr="003451FA" w:rsidRDefault="00BD5322" w:rsidP="00136A7E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4E58" w14:textId="3242EF0F" w:rsidR="000B7DB8" w:rsidRPr="003451FA" w:rsidRDefault="00BD5322" w:rsidP="00136A7E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</w:tr>
      <w:tr w:rsidR="000B7DB8" w:rsidRPr="003451FA" w14:paraId="52F70B0F" w14:textId="77777777" w:rsidTr="00EA028F">
        <w:tc>
          <w:tcPr>
            <w:tcW w:w="0" w:type="auto"/>
            <w:vAlign w:val="center"/>
          </w:tcPr>
          <w:p w14:paraId="2DE17BB2" w14:textId="77777777" w:rsidR="000C3671" w:rsidRPr="003451FA" w:rsidRDefault="000C3671" w:rsidP="000C3671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Karen A Greaves</w:t>
            </w:r>
          </w:p>
          <w:p w14:paraId="353B168A" w14:textId="77777777" w:rsidR="000B7DB8" w:rsidRPr="003451FA" w:rsidRDefault="000B7DB8" w:rsidP="00834862">
            <w:pPr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36DC6BAC" w14:textId="72AD5E3A" w:rsidR="000B7DB8" w:rsidRPr="003451FA" w:rsidRDefault="000C3671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 xml:space="preserve">Chief Executive of </w:t>
            </w:r>
            <w:r w:rsidRPr="003451FA">
              <w:rPr>
                <w:rFonts w:ascii="Aptos" w:hAnsi="Aptos" w:cstheme="minorHAnsi"/>
              </w:rPr>
              <w:lastRenderedPageBreak/>
              <w:t>Local Authority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73FBE" w14:textId="77777777" w:rsidR="000C3671" w:rsidRPr="003451FA" w:rsidRDefault="000C3671" w:rsidP="000C3671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lastRenderedPageBreak/>
              <w:t>Chief Executive, Moray Council</w:t>
            </w:r>
          </w:p>
          <w:p w14:paraId="411B8086" w14:textId="77777777" w:rsidR="000B7DB8" w:rsidRPr="003451FA" w:rsidRDefault="000B7DB8" w:rsidP="00136A7E">
            <w:pPr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62C1" w14:textId="09B09657" w:rsidR="000B7DB8" w:rsidRPr="003451FA" w:rsidRDefault="00BD5322" w:rsidP="00834862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6A4B" w14:textId="36B04104" w:rsidR="000B7DB8" w:rsidRPr="003451FA" w:rsidRDefault="00827E1B" w:rsidP="00DD3C41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Member of SOLACE (Society of </w:t>
            </w:r>
            <w:r w:rsidRPr="003451FA">
              <w:rPr>
                <w:rFonts w:ascii="Aptos" w:hAnsi="Aptos" w:cs="Calibri"/>
                <w:color w:val="000000"/>
              </w:rPr>
              <w:lastRenderedPageBreak/>
              <w:t>Local Authority Chief Executives)</w:t>
            </w:r>
            <w:r w:rsidRPr="003451FA">
              <w:rPr>
                <w:rFonts w:ascii="Aptos" w:hAnsi="Aptos" w:cs="Calibri"/>
                <w:color w:val="000000"/>
              </w:rPr>
              <w:br/>
              <w:t>Member of Electoral Management Board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9378" w14:textId="4CD9D117" w:rsidR="000B7DB8" w:rsidRPr="003451FA" w:rsidRDefault="00BD5322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lastRenderedPageBreak/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1C5E" w14:textId="5B373380" w:rsidR="000B7DB8" w:rsidRPr="003451FA" w:rsidRDefault="00BD5322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F758" w14:textId="6FBF8EA9" w:rsidR="000B7DB8" w:rsidRPr="003451FA" w:rsidRDefault="00BD5322" w:rsidP="00136A7E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E9D2" w14:textId="22D0EF71" w:rsidR="000B7DB8" w:rsidRPr="003451FA" w:rsidRDefault="00BD5322" w:rsidP="00136A7E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</w:tr>
      <w:tr w:rsidR="00B50ADF" w:rsidRPr="003451FA" w14:paraId="4C674CF8" w14:textId="77777777" w:rsidTr="00EA028F">
        <w:tc>
          <w:tcPr>
            <w:tcW w:w="0" w:type="auto"/>
            <w:vAlign w:val="center"/>
          </w:tcPr>
          <w:p w14:paraId="123ED5D8" w14:textId="12730143" w:rsidR="00B50ADF" w:rsidRPr="003451FA" w:rsidRDefault="00B50ADF" w:rsidP="00834862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Scott Innes</w:t>
            </w:r>
          </w:p>
        </w:tc>
        <w:tc>
          <w:tcPr>
            <w:tcW w:w="0" w:type="auto"/>
            <w:vAlign w:val="center"/>
          </w:tcPr>
          <w:p w14:paraId="0F9E7D4A" w14:textId="246C88C5" w:rsidR="00B50ADF" w:rsidRPr="003451FA" w:rsidRDefault="00B50AD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Trade Union Nominee</w:t>
            </w:r>
            <w:r w:rsidRPr="003451FA">
              <w:rPr>
                <w:rFonts w:ascii="Aptos" w:hAnsi="Aptos" w:cstheme="minorHAnsi"/>
              </w:rPr>
              <w:t xml:space="preserve"> (</w:t>
            </w:r>
            <w:r w:rsidR="00136A7E" w:rsidRPr="003451FA">
              <w:rPr>
                <w:rFonts w:ascii="Aptos" w:hAnsi="Aptos" w:cstheme="minorHAnsi"/>
              </w:rPr>
              <w:t>EIS-FELA)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92DBD" w14:textId="241CBED8" w:rsidR="00B50ADF" w:rsidRPr="003451FA" w:rsidRDefault="00136A7E" w:rsidP="00136A7E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Subject Leader/Lecturer - UHI Perth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8BCC" w14:textId="736C42EA" w:rsidR="00B50ADF" w:rsidRPr="003451FA" w:rsidRDefault="00136A7E" w:rsidP="00834862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C64F" w14:textId="25FCD972" w:rsidR="00B50ADF" w:rsidRPr="003451FA" w:rsidRDefault="00136A7E" w:rsidP="00834862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9D31" w14:textId="46E98752" w:rsidR="00B50ADF" w:rsidRPr="003451FA" w:rsidRDefault="00136A7E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3F23" w14:textId="40CEDE42" w:rsidR="00B50ADF" w:rsidRPr="003451FA" w:rsidRDefault="00136A7E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763D" w14:textId="77777777" w:rsidR="00136A7E" w:rsidRPr="003451FA" w:rsidRDefault="00136A7E" w:rsidP="00136A7E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Employed by UHI Perth </w:t>
            </w:r>
            <w:r w:rsidRPr="003451FA">
              <w:rPr>
                <w:rFonts w:ascii="Aptos" w:hAnsi="Aptos" w:cs="Calibri"/>
                <w:color w:val="000000"/>
              </w:rPr>
              <w:br/>
              <w:t xml:space="preserve">Occasionally undertake work for Qualifications Scotland (formerly SQA) - mostly on a voluntary basis </w:t>
            </w:r>
          </w:p>
          <w:p w14:paraId="5C0CEF7D" w14:textId="77777777" w:rsidR="00B50ADF" w:rsidRPr="003451FA" w:rsidRDefault="00B50ADF" w:rsidP="00EA028F">
            <w:pPr>
              <w:pStyle w:val="Default"/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ACA5" w14:textId="77777777" w:rsidR="00136A7E" w:rsidRPr="003451FA" w:rsidRDefault="00136A7E" w:rsidP="00136A7E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Member of EIS-FELA - Trade Union Representative for UHI Perth branch and hold place on EIS-FELA Executive </w:t>
            </w:r>
          </w:p>
          <w:p w14:paraId="774C7D14" w14:textId="77777777" w:rsidR="00B50ADF" w:rsidRPr="003451FA" w:rsidRDefault="00B50ADF" w:rsidP="00EA028F">
            <w:pPr>
              <w:jc w:val="center"/>
              <w:rPr>
                <w:rFonts w:ascii="Aptos" w:hAnsi="Aptos" w:cs="Calibri"/>
                <w:color w:val="000000"/>
              </w:rPr>
            </w:pPr>
          </w:p>
        </w:tc>
      </w:tr>
      <w:tr w:rsidR="00D9667D" w:rsidRPr="003451FA" w14:paraId="5B911B28" w14:textId="77777777" w:rsidTr="00EA028F">
        <w:tc>
          <w:tcPr>
            <w:tcW w:w="0" w:type="auto"/>
            <w:vAlign w:val="center"/>
          </w:tcPr>
          <w:p w14:paraId="2F1A0E31" w14:textId="1DE225BD" w:rsidR="00D9667D" w:rsidRPr="003451FA" w:rsidRDefault="00D9667D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Jem Taylor</w:t>
            </w:r>
          </w:p>
        </w:tc>
        <w:tc>
          <w:tcPr>
            <w:tcW w:w="0" w:type="auto"/>
            <w:vAlign w:val="center"/>
          </w:tcPr>
          <w:p w14:paraId="159F392E" w14:textId="0EB2B5B0" w:rsidR="00D9667D" w:rsidRPr="003451FA" w:rsidRDefault="00D9667D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 xml:space="preserve">Trade Union </w:t>
            </w:r>
            <w:r w:rsidR="00B50ADF" w:rsidRPr="003451FA">
              <w:rPr>
                <w:rFonts w:ascii="Aptos" w:hAnsi="Aptos" w:cstheme="minorHAnsi"/>
              </w:rPr>
              <w:t>Nominee</w:t>
            </w:r>
            <w:r w:rsidRPr="003451FA">
              <w:rPr>
                <w:rFonts w:ascii="Aptos" w:hAnsi="Aptos" w:cstheme="minorHAnsi"/>
              </w:rPr>
              <w:t xml:space="preserve"> (UCU)</w:t>
            </w:r>
          </w:p>
        </w:tc>
        <w:tc>
          <w:tcPr>
            <w:tcW w:w="0" w:type="auto"/>
            <w:vAlign w:val="center"/>
          </w:tcPr>
          <w:p w14:paraId="2A5644D5" w14:textId="77777777" w:rsidR="0007044F" w:rsidRPr="003451FA" w:rsidRDefault="0007044F" w:rsidP="0007044F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Head of Strategy and Development, IT and Digital Infrastructure, University of the Highlands and Islands</w:t>
            </w:r>
          </w:p>
          <w:p w14:paraId="18616936" w14:textId="77777777" w:rsidR="00D9667D" w:rsidRPr="003451FA" w:rsidRDefault="00D9667D" w:rsidP="0007044F">
            <w:pPr>
              <w:rPr>
                <w:rFonts w:ascii="Aptos" w:hAnsi="Aptos" w:cs="Calibri"/>
                <w:color w:val="000000"/>
              </w:rPr>
            </w:pPr>
          </w:p>
        </w:tc>
        <w:tc>
          <w:tcPr>
            <w:tcW w:w="0" w:type="auto"/>
            <w:vAlign w:val="center"/>
          </w:tcPr>
          <w:p w14:paraId="6C0E0BBD" w14:textId="54B8B99C" w:rsidR="00D9667D" w:rsidRPr="003451FA" w:rsidRDefault="0007044F" w:rsidP="0007044F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Director, Muir of Ord Development Trust</w:t>
            </w:r>
            <w:r w:rsidRPr="003451FA">
              <w:rPr>
                <w:rFonts w:ascii="Aptos" w:hAnsi="Aptos"/>
                <w:color w:val="000000"/>
              </w:rPr>
              <w:br/>
              <w:t>Treasurer, Muir of Ord and District Community Association</w:t>
            </w:r>
          </w:p>
        </w:tc>
        <w:tc>
          <w:tcPr>
            <w:tcW w:w="0" w:type="auto"/>
            <w:vAlign w:val="center"/>
          </w:tcPr>
          <w:p w14:paraId="55408C97" w14:textId="77777777" w:rsidR="0007044F" w:rsidRPr="003451FA" w:rsidRDefault="0007044F" w:rsidP="0007044F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Member, BCS, The Chartered Institute for IT</w:t>
            </w:r>
          </w:p>
          <w:p w14:paraId="71E54AAB" w14:textId="77777777" w:rsidR="00D9667D" w:rsidRPr="003451FA" w:rsidRDefault="00D9667D" w:rsidP="00EA028F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0" w:type="auto"/>
            <w:vAlign w:val="center"/>
          </w:tcPr>
          <w:p w14:paraId="47A48DBF" w14:textId="77777777" w:rsidR="0007044F" w:rsidRPr="003451FA" w:rsidRDefault="0007044F" w:rsidP="0007044F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Brother-in-law employed at UHI Perth</w:t>
            </w:r>
          </w:p>
          <w:p w14:paraId="046E6974" w14:textId="77777777" w:rsidR="00D9667D" w:rsidRPr="003451FA" w:rsidRDefault="00D9667D" w:rsidP="00EA028F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0" w:type="auto"/>
            <w:vAlign w:val="center"/>
          </w:tcPr>
          <w:p w14:paraId="1AD026D7" w14:textId="6ABCF0E7" w:rsidR="00D9667D" w:rsidRPr="003451FA" w:rsidRDefault="00070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3E6EB336" w14:textId="6D72CD5E" w:rsidR="00D9667D" w:rsidRPr="003451FA" w:rsidRDefault="00070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37DE05CB" w14:textId="683D8E3A" w:rsidR="00D9667D" w:rsidRPr="003451FA" w:rsidRDefault="0007044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</w:tr>
      <w:tr w:rsidR="00EA028F" w:rsidRPr="003451FA" w14:paraId="3AD0302C" w14:textId="77777777" w:rsidTr="00EA028F">
        <w:tc>
          <w:tcPr>
            <w:tcW w:w="0" w:type="auto"/>
            <w:vAlign w:val="center"/>
          </w:tcPr>
          <w:p w14:paraId="0E01BDC6" w14:textId="514B05EA" w:rsidR="00EA028F" w:rsidRPr="003451FA" w:rsidRDefault="009403AA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lastRenderedPageBreak/>
              <w:t>Audrey Decou</w:t>
            </w:r>
          </w:p>
        </w:tc>
        <w:tc>
          <w:tcPr>
            <w:tcW w:w="0" w:type="auto"/>
            <w:vAlign w:val="center"/>
          </w:tcPr>
          <w:p w14:paraId="73DA2001" w14:textId="3639A63A" w:rsidR="00EA028F" w:rsidRPr="003451FA" w:rsidRDefault="009403AA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Staff Governor</w:t>
            </w:r>
          </w:p>
        </w:tc>
        <w:tc>
          <w:tcPr>
            <w:tcW w:w="0" w:type="auto"/>
            <w:vAlign w:val="center"/>
          </w:tcPr>
          <w:p w14:paraId="0ECCDC44" w14:textId="77777777" w:rsidR="00C324EF" w:rsidRPr="003451FA" w:rsidRDefault="00384BBA" w:rsidP="00EA028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CASP - Geologist and Project Leader UHI - Curriculum Development Employer Engagement Officer </w:t>
            </w:r>
          </w:p>
          <w:p w14:paraId="120AC6B8" w14:textId="5365DB5F" w:rsidR="00EA028F" w:rsidRPr="003451FA" w:rsidRDefault="00C324EF" w:rsidP="00C324E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UHI - </w:t>
            </w:r>
            <w:r w:rsidRPr="003451FA">
              <w:rPr>
                <w:rFonts w:ascii="Aptos" w:hAnsi="Aptos" w:cs="Calibri"/>
                <w:color w:val="000000"/>
              </w:rPr>
              <w:t>Associate Dean Land</w:t>
            </w:r>
            <w:r w:rsidRPr="003451FA">
              <w:rPr>
                <w:rFonts w:ascii="Aptos" w:hAnsi="Aptos" w:cs="Calibri"/>
                <w:color w:val="000000"/>
              </w:rPr>
              <w:t xml:space="preserve"> </w:t>
            </w:r>
            <w:r w:rsidRPr="003451FA">
              <w:rPr>
                <w:rFonts w:ascii="Aptos" w:hAnsi="Aptos" w:cs="Calibri"/>
                <w:color w:val="000000"/>
              </w:rPr>
              <w:t>&amp; Marine Sciences, Engineering, Computing and the Built Environment</w:t>
            </w:r>
          </w:p>
        </w:tc>
        <w:tc>
          <w:tcPr>
            <w:tcW w:w="0" w:type="auto"/>
            <w:vAlign w:val="center"/>
          </w:tcPr>
          <w:p w14:paraId="42763A2A" w14:textId="1EFF7D44" w:rsidR="00EA028F" w:rsidRPr="003451FA" w:rsidRDefault="00384BBA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16439C9D" w14:textId="77777777" w:rsidR="00B50ADF" w:rsidRPr="003451FA" w:rsidRDefault="00B50ADF" w:rsidP="00B50ADF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Senior Fellow of the Higher Education Academy </w:t>
            </w:r>
            <w:r w:rsidRPr="003451FA">
              <w:rPr>
                <w:rFonts w:ascii="Aptos" w:hAnsi="Aptos" w:cs="Calibri"/>
                <w:color w:val="000000"/>
              </w:rPr>
              <w:br/>
              <w:t>Follow of the Geological Society of London</w:t>
            </w:r>
          </w:p>
          <w:p w14:paraId="4CA2355F" w14:textId="21342780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0" w:type="auto"/>
            <w:vAlign w:val="center"/>
          </w:tcPr>
          <w:p w14:paraId="05E66EBB" w14:textId="59741230" w:rsidR="00EA028F" w:rsidRPr="003451FA" w:rsidRDefault="00384BBA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Associate Researcher at ERI</w:t>
            </w:r>
          </w:p>
        </w:tc>
        <w:tc>
          <w:tcPr>
            <w:tcW w:w="0" w:type="auto"/>
            <w:vAlign w:val="center"/>
          </w:tcPr>
          <w:p w14:paraId="7432C104" w14:textId="23C34D69" w:rsidR="00EA028F" w:rsidRPr="003451FA" w:rsidRDefault="00384BBA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5A23A26C" w14:textId="0F5FE95A" w:rsidR="00EA028F" w:rsidRPr="003451FA" w:rsidRDefault="00384BBA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241AFFB3" w14:textId="721E7EB6" w:rsidR="00EA028F" w:rsidRPr="003451FA" w:rsidRDefault="00384BBA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</w:tr>
      <w:tr w:rsidR="00EA028F" w:rsidRPr="003451FA" w14:paraId="4EA072B2" w14:textId="77777777" w:rsidTr="00EA028F">
        <w:tc>
          <w:tcPr>
            <w:tcW w:w="0" w:type="auto"/>
            <w:vAlign w:val="center"/>
          </w:tcPr>
          <w:p w14:paraId="4187CC8C" w14:textId="77777777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Rosemary McCormack</w:t>
            </w:r>
          </w:p>
        </w:tc>
        <w:tc>
          <w:tcPr>
            <w:tcW w:w="0" w:type="auto"/>
            <w:vAlign w:val="center"/>
          </w:tcPr>
          <w:p w14:paraId="11BEE829" w14:textId="77777777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Staff Governor</w:t>
            </w:r>
          </w:p>
        </w:tc>
        <w:tc>
          <w:tcPr>
            <w:tcW w:w="0" w:type="auto"/>
            <w:vAlign w:val="center"/>
          </w:tcPr>
          <w:p w14:paraId="35A588E2" w14:textId="0580BCA0" w:rsidR="00EA028F" w:rsidRPr="003451FA" w:rsidRDefault="00AC08B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Head of Curriculum UHI Moray Programme Leader UHI</w:t>
            </w:r>
          </w:p>
        </w:tc>
        <w:tc>
          <w:tcPr>
            <w:tcW w:w="0" w:type="auto"/>
            <w:vAlign w:val="center"/>
          </w:tcPr>
          <w:p w14:paraId="344EEDC5" w14:textId="1A79005C" w:rsidR="00EA028F" w:rsidRPr="003451FA" w:rsidRDefault="00AC08B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53047362" w14:textId="0B7119EE" w:rsidR="00EA028F" w:rsidRPr="003451FA" w:rsidRDefault="00AC08B3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 w:cstheme="minorHAnsi"/>
                <w:sz w:val="22"/>
                <w:szCs w:val="22"/>
              </w:rPr>
              <w:t xml:space="preserve">The Royal Society of Arts: Fellow since 2017 The Institute of Leadership and Management: Fellow since 2016 Higher Education Academy: Fellow since </w:t>
            </w:r>
            <w:r w:rsidRPr="003451FA">
              <w:rPr>
                <w:rFonts w:ascii="Aptos" w:hAnsi="Aptos" w:cstheme="minorHAnsi"/>
                <w:sz w:val="22"/>
                <w:szCs w:val="22"/>
              </w:rPr>
              <w:lastRenderedPageBreak/>
              <w:t xml:space="preserve">2014 The Chartered Governance Institute UK and Ireland: Affiliated member since 2021 Staff Educational and Development Association: Member since 2019 Federation of Holistic Therapists: Member since 2017 Complementary and Natural Healthcare Council: Member since 2015 General Teaching Council for Scotland: Member since </w:t>
            </w:r>
            <w:r w:rsidRPr="003451FA">
              <w:rPr>
                <w:rFonts w:ascii="Aptos" w:hAnsi="Aptos" w:cstheme="minorHAnsi"/>
                <w:sz w:val="22"/>
                <w:szCs w:val="22"/>
              </w:rPr>
              <w:lastRenderedPageBreak/>
              <w:t>2014 Chartered Management Institute: Chartered Manager since 2013 Association of Reflexologists: Member since 1996</w:t>
            </w:r>
          </w:p>
        </w:tc>
        <w:tc>
          <w:tcPr>
            <w:tcW w:w="0" w:type="auto"/>
            <w:vAlign w:val="center"/>
          </w:tcPr>
          <w:p w14:paraId="6CCB681E" w14:textId="396D3010" w:rsidR="00EA028F" w:rsidRPr="003451FA" w:rsidRDefault="00AC08B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lastRenderedPageBreak/>
              <w:t>None</w:t>
            </w:r>
          </w:p>
        </w:tc>
        <w:tc>
          <w:tcPr>
            <w:tcW w:w="0" w:type="auto"/>
            <w:vAlign w:val="center"/>
          </w:tcPr>
          <w:p w14:paraId="526627DB" w14:textId="23F4F0A0" w:rsidR="00EA028F" w:rsidRPr="003451FA" w:rsidRDefault="00AC08B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vAlign w:val="center"/>
          </w:tcPr>
          <w:p w14:paraId="7859D59F" w14:textId="202CC510" w:rsidR="00EA028F" w:rsidRPr="003451FA" w:rsidRDefault="00AC08B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2097" w:type="dxa"/>
            <w:vAlign w:val="center"/>
          </w:tcPr>
          <w:p w14:paraId="2749A089" w14:textId="45BE1475" w:rsidR="00EA028F" w:rsidRPr="003451FA" w:rsidRDefault="00AC08B3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Programme Leader UHI</w:t>
            </w:r>
          </w:p>
        </w:tc>
      </w:tr>
      <w:tr w:rsidR="00EA028F" w:rsidRPr="003451FA" w14:paraId="71909218" w14:textId="77777777" w:rsidTr="00EA028F">
        <w:tc>
          <w:tcPr>
            <w:tcW w:w="0" w:type="auto"/>
            <w:vAlign w:val="center"/>
          </w:tcPr>
          <w:p w14:paraId="695B9B9C" w14:textId="7AF7031E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lastRenderedPageBreak/>
              <w:t>Vicki Nairn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A6DAF46" w14:textId="59B0B2DD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Principal and Vice Chancellor (ex officio)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E9F714" w14:textId="61452356" w:rsidR="00EA028F" w:rsidRPr="003451FA" w:rsidRDefault="00EA028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 w:cstheme="minorHAnsi"/>
                <w:sz w:val="22"/>
                <w:szCs w:val="22"/>
              </w:rPr>
              <w:t>Full time UHI employee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697BBA" w14:textId="77777777" w:rsidR="00EA028F" w:rsidRPr="003451FA" w:rsidRDefault="00EA028F" w:rsidP="00EA028F">
            <w:pPr>
              <w:jc w:val="center"/>
              <w:rPr>
                <w:rFonts w:ascii="Aptos" w:eastAsia="Times New Roman" w:hAnsi="Aptos" w:cstheme="minorHAnsi"/>
              </w:rPr>
            </w:pPr>
            <w:r w:rsidRPr="003451FA">
              <w:rPr>
                <w:rFonts w:ascii="Aptos" w:eastAsia="Times New Roman" w:hAnsi="Aptos" w:cstheme="minorHAnsi"/>
              </w:rPr>
              <w:t>University of the Highlands and Islands SC148203</w:t>
            </w:r>
          </w:p>
          <w:p w14:paraId="45DDE190" w14:textId="77777777" w:rsidR="00EA028F" w:rsidRPr="003451FA" w:rsidRDefault="00EA028F" w:rsidP="00EA028F">
            <w:pPr>
              <w:pStyle w:val="Default"/>
              <w:jc w:val="center"/>
              <w:rPr>
                <w:rFonts w:ascii="Aptos" w:eastAsia="Times New Roman" w:hAnsi="Aptos" w:cstheme="minorHAnsi"/>
                <w:sz w:val="22"/>
                <w:szCs w:val="22"/>
              </w:rPr>
            </w:pPr>
          </w:p>
          <w:p w14:paraId="286D5BDB" w14:textId="77777777" w:rsidR="00EA028F" w:rsidRPr="003451FA" w:rsidRDefault="00EA028F" w:rsidP="00EA028F">
            <w:pPr>
              <w:pStyle w:val="Default"/>
              <w:jc w:val="center"/>
              <w:rPr>
                <w:rFonts w:ascii="Aptos" w:eastAsia="Times New Roman" w:hAnsi="Aptos" w:cstheme="minorHAnsi"/>
                <w:sz w:val="22"/>
                <w:szCs w:val="22"/>
              </w:rPr>
            </w:pPr>
            <w:r w:rsidRPr="003451FA">
              <w:rPr>
                <w:rFonts w:ascii="Aptos" w:eastAsia="Times New Roman" w:hAnsi="Aptos" w:cstheme="minorHAnsi"/>
                <w:sz w:val="22"/>
                <w:szCs w:val="22"/>
              </w:rPr>
              <w:t>UHI Research and Enterprise Ltd SC 359497</w:t>
            </w:r>
          </w:p>
          <w:p w14:paraId="1D945599" w14:textId="77777777" w:rsidR="007C34EA" w:rsidRPr="003451FA" w:rsidRDefault="007C34EA" w:rsidP="00EA028F">
            <w:pPr>
              <w:pStyle w:val="Default"/>
              <w:jc w:val="center"/>
              <w:rPr>
                <w:rFonts w:ascii="Aptos" w:eastAsia="Times New Roman" w:hAnsi="Aptos" w:cstheme="minorHAnsi"/>
                <w:sz w:val="22"/>
                <w:szCs w:val="22"/>
              </w:rPr>
            </w:pPr>
          </w:p>
          <w:p w14:paraId="466AB909" w14:textId="280F4CFC" w:rsidR="007C34EA" w:rsidRPr="003451FA" w:rsidRDefault="007C34EA" w:rsidP="007C34EA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 w:cstheme="minorHAnsi"/>
                <w:sz w:val="22"/>
                <w:szCs w:val="22"/>
              </w:rPr>
              <w:t xml:space="preserve">Board member Carnegie Education Fund </w:t>
            </w:r>
          </w:p>
          <w:p w14:paraId="07496544" w14:textId="77777777" w:rsidR="007C34EA" w:rsidRPr="003451FA" w:rsidRDefault="007C34EA" w:rsidP="007C34EA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</w:p>
          <w:p w14:paraId="16B8B4C7" w14:textId="25BE90C3" w:rsidR="007C34EA" w:rsidRPr="003451FA" w:rsidRDefault="007C34EA" w:rsidP="007C34EA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 w:cstheme="minorHAnsi"/>
                <w:sz w:val="22"/>
                <w:szCs w:val="22"/>
              </w:rPr>
              <w:t>Board member Inverness and Cromarty Green Freeport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C0D6336" w14:textId="77777777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CIPFA</w:t>
            </w:r>
          </w:p>
          <w:p w14:paraId="46FBE918" w14:textId="38A3DCB1" w:rsidR="00EA028F" w:rsidRPr="003451FA" w:rsidRDefault="00EA028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 w:cstheme="minorHAnsi"/>
                <w:sz w:val="22"/>
                <w:szCs w:val="22"/>
              </w:rPr>
              <w:t>CIPS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2A1D67" w14:textId="31E8DE27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B6D088" w14:textId="730BECE6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6AE29F" w14:textId="3AD3006F" w:rsidR="00EA028F" w:rsidRPr="003451FA" w:rsidRDefault="00EA028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 w:cstheme="minorHAnsi"/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84D949" w14:textId="4AA2D707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</w:tr>
      <w:tr w:rsidR="00EA028F" w:rsidRPr="003451FA" w14:paraId="68F6BE42" w14:textId="77777777" w:rsidTr="00EA028F">
        <w:tc>
          <w:tcPr>
            <w:tcW w:w="0" w:type="auto"/>
            <w:vAlign w:val="center"/>
          </w:tcPr>
          <w:p w14:paraId="66571431" w14:textId="32CC44E5" w:rsidR="00EA028F" w:rsidRPr="003451FA" w:rsidRDefault="00F66007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lastRenderedPageBreak/>
              <w:t>Xander McDade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792A" w14:textId="4B1ECCA9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Student Association President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02D" w14:textId="4344D198" w:rsidR="00EA028F" w:rsidRPr="003451FA" w:rsidRDefault="00EA028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/>
                <w:sz w:val="22"/>
                <w:szCs w:val="22"/>
              </w:rPr>
              <w:t>Highlands and Islands Student Association President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6F81" w14:textId="7CAC9481" w:rsidR="00EA028F" w:rsidRPr="003451FA" w:rsidRDefault="00EA028F" w:rsidP="00EA028F">
            <w:pPr>
              <w:jc w:val="center"/>
              <w:rPr>
                <w:rFonts w:ascii="Aptos" w:eastAsia="Times New Roman" w:hAnsi="Aptos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6155" w14:textId="7C2A452C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EB6E" w14:textId="33F9DD70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BBB2" w14:textId="25C95A25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6240" w14:textId="03B81E1C" w:rsidR="00EA028F" w:rsidRPr="003451FA" w:rsidRDefault="00EA028F" w:rsidP="00EA028F">
            <w:pPr>
              <w:pStyle w:val="Default"/>
              <w:jc w:val="center"/>
              <w:rPr>
                <w:rFonts w:ascii="Aptos" w:hAnsi="Aptos" w:cstheme="minorHAnsi"/>
                <w:sz w:val="22"/>
                <w:szCs w:val="22"/>
              </w:rPr>
            </w:pPr>
            <w:r w:rsidRPr="003451FA">
              <w:rPr>
                <w:rFonts w:ascii="Aptos" w:hAnsi="Aptos" w:cstheme="minorHAnsi"/>
                <w:sz w:val="22"/>
                <w:szCs w:val="22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E8C6" w14:textId="125EC64E" w:rsidR="00EA028F" w:rsidRPr="003451FA" w:rsidRDefault="00EA028F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</w:tr>
    </w:tbl>
    <w:p w14:paraId="29696F16" w14:textId="4D335D5E" w:rsidR="00EC36DE" w:rsidRPr="003451FA" w:rsidRDefault="00EC36DE" w:rsidP="00EA028F">
      <w:pPr>
        <w:jc w:val="center"/>
        <w:rPr>
          <w:rFonts w:ascii="Aptos" w:hAnsi="Aptos"/>
          <w:b/>
          <w:bCs/>
        </w:rPr>
      </w:pPr>
    </w:p>
    <w:p w14:paraId="7C752361" w14:textId="10363B74" w:rsidR="00EE3584" w:rsidRPr="003451FA" w:rsidRDefault="00EE3584">
      <w:pPr>
        <w:rPr>
          <w:rFonts w:ascii="Aptos" w:hAnsi="Aptos"/>
          <w:b/>
          <w:bCs/>
        </w:rPr>
      </w:pPr>
    </w:p>
    <w:p w14:paraId="4691C4D3" w14:textId="6ACAADA9" w:rsidR="007A488E" w:rsidRPr="003451FA" w:rsidRDefault="007A488E" w:rsidP="00EA028F">
      <w:pPr>
        <w:jc w:val="center"/>
        <w:rPr>
          <w:rFonts w:ascii="Aptos" w:hAnsi="Aptos"/>
          <w:b/>
          <w:bCs/>
        </w:rPr>
      </w:pPr>
      <w:r w:rsidRPr="003451FA">
        <w:rPr>
          <w:rFonts w:ascii="Aptos" w:hAnsi="Aptos"/>
          <w:b/>
          <w:bCs/>
        </w:rPr>
        <w:t>Register of Court Attendees</w:t>
      </w:r>
      <w:r w:rsidR="008822EB" w:rsidRPr="003451FA">
        <w:rPr>
          <w:rFonts w:ascii="Aptos" w:hAnsi="Aptos"/>
          <w:b/>
          <w:bCs/>
        </w:rPr>
        <w:t>’ Interests</w:t>
      </w:r>
    </w:p>
    <w:tbl>
      <w:tblPr>
        <w:tblStyle w:val="TableGrid"/>
        <w:tblW w:w="14601" w:type="dxa"/>
        <w:tblInd w:w="-289" w:type="dxa"/>
        <w:tblLook w:val="04A0" w:firstRow="1" w:lastRow="0" w:firstColumn="1" w:lastColumn="0" w:noHBand="0" w:noVBand="1"/>
      </w:tblPr>
      <w:tblGrid>
        <w:gridCol w:w="1421"/>
        <w:gridCol w:w="1672"/>
        <w:gridCol w:w="1500"/>
        <w:gridCol w:w="1801"/>
        <w:gridCol w:w="1707"/>
        <w:gridCol w:w="1457"/>
        <w:gridCol w:w="1562"/>
        <w:gridCol w:w="1384"/>
        <w:gridCol w:w="2097"/>
      </w:tblGrid>
      <w:tr w:rsidR="007A488E" w:rsidRPr="003451FA" w14:paraId="52A29876" w14:textId="77777777" w:rsidTr="00F66007">
        <w:trPr>
          <w:tblHeader/>
        </w:trPr>
        <w:tc>
          <w:tcPr>
            <w:tcW w:w="1421" w:type="dxa"/>
          </w:tcPr>
          <w:p w14:paraId="760A494B" w14:textId="77777777" w:rsidR="007A488E" w:rsidRPr="003451FA" w:rsidRDefault="007A48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Name</w:t>
            </w:r>
          </w:p>
        </w:tc>
        <w:tc>
          <w:tcPr>
            <w:tcW w:w="1604" w:type="dxa"/>
          </w:tcPr>
          <w:p w14:paraId="03AAC034" w14:textId="276089B9" w:rsidR="007A488E" w:rsidRPr="003451FA" w:rsidRDefault="007A488E" w:rsidP="00EA028F">
            <w:pPr>
              <w:pStyle w:val="NoSpacing"/>
              <w:jc w:val="center"/>
              <w:rPr>
                <w:rStyle w:val="markedcontent"/>
                <w:rFonts w:ascii="Aptos" w:hAnsi="Aptos" w:cstheme="minorHAnsi"/>
              </w:rPr>
            </w:pPr>
            <w:r w:rsidRPr="003451FA">
              <w:rPr>
                <w:rStyle w:val="markedcontent"/>
                <w:rFonts w:ascii="Aptos" w:hAnsi="Aptos" w:cstheme="minorHAnsi"/>
              </w:rPr>
              <w:t>Position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489C4B67" w14:textId="6376DAB1" w:rsidR="007A488E" w:rsidRPr="003451FA" w:rsidRDefault="007A488E" w:rsidP="00EA028F">
            <w:pPr>
              <w:pStyle w:val="NoSpacing"/>
              <w:jc w:val="center"/>
              <w:rPr>
                <w:rFonts w:ascii="Aptos" w:hAnsi="Aptos" w:cstheme="minorHAnsi"/>
              </w:rPr>
            </w:pPr>
            <w:r w:rsidRPr="003451FA">
              <w:rPr>
                <w:rStyle w:val="markedcontent"/>
                <w:rFonts w:ascii="Aptos" w:hAnsi="Aptos" w:cstheme="minorHAnsi"/>
              </w:rPr>
              <w:t>Employment details</w:t>
            </w:r>
          </w:p>
        </w:tc>
        <w:tc>
          <w:tcPr>
            <w:tcW w:w="0" w:type="auto"/>
          </w:tcPr>
          <w:p w14:paraId="2F059752" w14:textId="77777777" w:rsidR="007A488E" w:rsidRPr="003451FA" w:rsidRDefault="007A48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Style w:val="markedcontent"/>
                <w:rFonts w:ascii="Aptos" w:hAnsi="Aptos" w:cstheme="minorHAnsi"/>
              </w:rPr>
              <w:t xml:space="preserve">Appointments, </w:t>
            </w:r>
            <w:r w:rsidRPr="003451FA">
              <w:rPr>
                <w:rFonts w:ascii="Aptos" w:hAnsi="Aptos" w:cstheme="minorHAnsi"/>
              </w:rPr>
              <w:br/>
            </w:r>
            <w:r w:rsidRPr="003451FA">
              <w:rPr>
                <w:rStyle w:val="markedcontent"/>
                <w:rFonts w:ascii="Aptos" w:hAnsi="Aptos" w:cstheme="minorHAnsi"/>
              </w:rPr>
              <w:t>Offices, Directorships</w:t>
            </w:r>
          </w:p>
        </w:tc>
        <w:tc>
          <w:tcPr>
            <w:tcW w:w="0" w:type="auto"/>
          </w:tcPr>
          <w:p w14:paraId="048AE3A8" w14:textId="77777777" w:rsidR="007A488E" w:rsidRPr="003451FA" w:rsidRDefault="007A48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Style w:val="markedcontent"/>
                <w:rFonts w:ascii="Aptos" w:hAnsi="Aptos" w:cstheme="minorHAnsi"/>
              </w:rPr>
              <w:t>Membership of Professional Bodies</w:t>
            </w:r>
          </w:p>
        </w:tc>
        <w:tc>
          <w:tcPr>
            <w:tcW w:w="0" w:type="auto"/>
          </w:tcPr>
          <w:p w14:paraId="5F4C66B7" w14:textId="77777777" w:rsidR="007A488E" w:rsidRPr="003451FA" w:rsidRDefault="007A48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Style w:val="markedcontent"/>
                <w:rFonts w:ascii="Aptos" w:hAnsi="Aptos" w:cstheme="minorHAnsi"/>
              </w:rPr>
              <w:t xml:space="preserve">Kinship </w:t>
            </w:r>
            <w:r w:rsidRPr="003451FA">
              <w:rPr>
                <w:rFonts w:ascii="Aptos" w:hAnsi="Aptos" w:cstheme="minorHAnsi"/>
              </w:rPr>
              <w:br/>
            </w:r>
            <w:r w:rsidRPr="003451FA">
              <w:rPr>
                <w:rStyle w:val="markedcontent"/>
                <w:rFonts w:ascii="Aptos" w:hAnsi="Aptos" w:cstheme="minorHAnsi"/>
              </w:rPr>
              <w:t>relationships</w:t>
            </w:r>
          </w:p>
        </w:tc>
        <w:tc>
          <w:tcPr>
            <w:tcW w:w="0" w:type="auto"/>
          </w:tcPr>
          <w:p w14:paraId="110D6DA6" w14:textId="61B0967C" w:rsidR="007A488E" w:rsidRPr="003451FA" w:rsidRDefault="007A48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Style w:val="markedcontent"/>
                <w:rFonts w:ascii="Aptos" w:hAnsi="Aptos" w:cstheme="minorHAnsi"/>
              </w:rPr>
              <w:t xml:space="preserve">Significant </w:t>
            </w:r>
            <w:r w:rsidRPr="003451FA">
              <w:rPr>
                <w:rFonts w:ascii="Aptos" w:hAnsi="Aptos" w:cstheme="minorHAnsi"/>
              </w:rPr>
              <w:br/>
            </w:r>
            <w:r w:rsidRPr="003451FA">
              <w:rPr>
                <w:rStyle w:val="markedcontent"/>
                <w:rFonts w:ascii="Aptos" w:hAnsi="Aptos" w:cstheme="minorHAnsi"/>
              </w:rPr>
              <w:t>shareholdings</w:t>
            </w:r>
          </w:p>
        </w:tc>
        <w:tc>
          <w:tcPr>
            <w:tcW w:w="0" w:type="auto"/>
          </w:tcPr>
          <w:p w14:paraId="4B3433C0" w14:textId="4E89F940" w:rsidR="007A488E" w:rsidRPr="003451FA" w:rsidRDefault="007A48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Involvement</w:t>
            </w:r>
          </w:p>
          <w:p w14:paraId="2CB21A4D" w14:textId="77777777" w:rsidR="007A488E" w:rsidRPr="003451FA" w:rsidRDefault="007A48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in contracts</w:t>
            </w:r>
          </w:p>
        </w:tc>
        <w:tc>
          <w:tcPr>
            <w:tcW w:w="2097" w:type="dxa"/>
          </w:tcPr>
          <w:p w14:paraId="47A7D5BD" w14:textId="1E2BDCCD" w:rsidR="007A488E" w:rsidRPr="003451FA" w:rsidRDefault="007A48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Formal positions/</w:t>
            </w:r>
          </w:p>
          <w:p w14:paraId="0CBF7E5E" w14:textId="13C26211" w:rsidR="007A488E" w:rsidRPr="003451FA" w:rsidRDefault="007A48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connections with other educational</w:t>
            </w:r>
          </w:p>
          <w:p w14:paraId="295F934C" w14:textId="77777777" w:rsidR="007A488E" w:rsidRPr="003451FA" w:rsidRDefault="007A488E" w:rsidP="00EA028F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institutions</w:t>
            </w:r>
          </w:p>
        </w:tc>
      </w:tr>
      <w:tr w:rsidR="00871A85" w:rsidRPr="003451FA" w14:paraId="235A8B30" w14:textId="77777777" w:rsidTr="00F66007">
        <w:tc>
          <w:tcPr>
            <w:tcW w:w="1421" w:type="dxa"/>
            <w:vAlign w:val="center"/>
          </w:tcPr>
          <w:p w14:paraId="4470C577" w14:textId="288F919E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Brian Williams</w:t>
            </w:r>
          </w:p>
        </w:tc>
        <w:tc>
          <w:tcPr>
            <w:tcW w:w="1604" w:type="dxa"/>
            <w:vAlign w:val="center"/>
          </w:tcPr>
          <w:p w14:paraId="35544BC2" w14:textId="54FD10E3" w:rsidR="00871A85" w:rsidRPr="003451FA" w:rsidRDefault="00871A85" w:rsidP="00871A85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Deputy Principal (Academic &amp; Research)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B3008" w14:textId="22183D6B" w:rsidR="00871A85" w:rsidRPr="003451FA" w:rsidRDefault="00871A85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ABF3" w14:textId="03041F1C" w:rsidR="00871A85" w:rsidRPr="003451FA" w:rsidRDefault="008B548F" w:rsidP="008B548F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6BA8" w14:textId="502A19D0" w:rsidR="00871A85" w:rsidRPr="003451FA" w:rsidRDefault="008B548F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F8D3" w14:textId="7A2D1395" w:rsidR="00871A85" w:rsidRPr="003451FA" w:rsidRDefault="008B548F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ACF7" w14:textId="2E5535DD" w:rsidR="00871A85" w:rsidRPr="003451FA" w:rsidRDefault="008B548F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524C" w14:textId="16002725" w:rsidR="00871A85" w:rsidRPr="003451FA" w:rsidRDefault="008B548F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3441" w14:textId="1EEA7156" w:rsidR="00871A85" w:rsidRPr="003451FA" w:rsidRDefault="008B548F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</w:tr>
      <w:tr w:rsidR="00871A85" w:rsidRPr="003451FA" w14:paraId="2B29E8B3" w14:textId="7A3203EF" w:rsidTr="00F66007">
        <w:tc>
          <w:tcPr>
            <w:tcW w:w="1421" w:type="dxa"/>
            <w:vAlign w:val="center"/>
          </w:tcPr>
          <w:p w14:paraId="5F033A4B" w14:textId="4AC620D4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Mike Baxter</w:t>
            </w:r>
          </w:p>
        </w:tc>
        <w:tc>
          <w:tcPr>
            <w:tcW w:w="1604" w:type="dxa"/>
            <w:vAlign w:val="center"/>
          </w:tcPr>
          <w:p w14:paraId="19E027D0" w14:textId="49301F43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Chief Financial Officer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424DD" w14:textId="41B530AE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0501" w14:textId="0BEBFE92" w:rsidR="00871A85" w:rsidRPr="003451FA" w:rsidRDefault="00871A85" w:rsidP="00871A85">
            <w:pPr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 xml:space="preserve">Director - MPI (Dornoch) Limited from 28 May 2024 Director - MPI (Elgin) Limited from 28 May 2024 Director - UHI Shared Services Limited </w:t>
            </w:r>
            <w:r w:rsidRPr="003451FA">
              <w:rPr>
                <w:rFonts w:ascii="Aptos" w:hAnsi="Aptos"/>
                <w:color w:val="000000"/>
              </w:rPr>
              <w:lastRenderedPageBreak/>
              <w:t>from 28 May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E596" w14:textId="7D2DF1EE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lastRenderedPageBreak/>
              <w:t>Chartered Institute of Public Finance and Accountancy (CPFA)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6663" w14:textId="5E69C79F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7B4F7" w14:textId="5894D5AB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628C6" w14:textId="5BFE2B1F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DA85" w14:textId="49FB697C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None</w:t>
            </w:r>
          </w:p>
        </w:tc>
      </w:tr>
      <w:tr w:rsidR="00871A85" w:rsidRPr="003451FA" w14:paraId="53ED4344" w14:textId="7372BC4D" w:rsidTr="00F66007">
        <w:tc>
          <w:tcPr>
            <w:tcW w:w="1421" w:type="dxa"/>
            <w:vAlign w:val="center"/>
          </w:tcPr>
          <w:p w14:paraId="78875A2C" w14:textId="4FE6EDBD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Lorna Walker</w:t>
            </w:r>
          </w:p>
        </w:tc>
        <w:tc>
          <w:tcPr>
            <w:tcW w:w="1604" w:type="dxa"/>
            <w:vAlign w:val="center"/>
          </w:tcPr>
          <w:p w14:paraId="7B9B3AC0" w14:textId="63AE8959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Chief Operating Officer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9BFD4" w14:textId="17E8043C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E709" w14:textId="798FCD85" w:rsidR="00871A85" w:rsidRPr="003451FA" w:rsidRDefault="00871A85" w:rsidP="00871A85">
            <w:pPr>
              <w:spacing w:before="240"/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EE88" w14:textId="1CCC6DF7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Chartered Fellow of the Chartered Institute of Personnel and Development (FCIPD)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9BF6" w14:textId="69A35FF0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344A" w14:textId="3BA477C5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C189" w14:textId="2F938487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5AFFD" w14:textId="494FFF37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</w:tr>
      <w:tr w:rsidR="00871A85" w:rsidRPr="003451FA" w14:paraId="55068DC1" w14:textId="77777777" w:rsidTr="00F66007">
        <w:tc>
          <w:tcPr>
            <w:tcW w:w="1421" w:type="dxa"/>
            <w:vAlign w:val="center"/>
          </w:tcPr>
          <w:p w14:paraId="1D300789" w14:textId="5E262E32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Roger Sendall</w:t>
            </w:r>
          </w:p>
        </w:tc>
        <w:tc>
          <w:tcPr>
            <w:tcW w:w="1604" w:type="dxa"/>
            <w:vAlign w:val="center"/>
          </w:tcPr>
          <w:p w14:paraId="569DE411" w14:textId="25276385" w:rsidR="00871A85" w:rsidRPr="003451FA" w:rsidRDefault="00F66007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 xml:space="preserve">University </w:t>
            </w:r>
            <w:r w:rsidR="00871A85" w:rsidRPr="003451FA">
              <w:rPr>
                <w:rFonts w:ascii="Aptos" w:hAnsi="Aptos" w:cstheme="minorHAnsi"/>
              </w:rPr>
              <w:t>Secretary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33D17" w14:textId="5AAB096B" w:rsidR="00871A85" w:rsidRPr="003451FA" w:rsidRDefault="00871A85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University of the Highlands and Islands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FBCD" w14:textId="1E511762" w:rsidR="00871A85" w:rsidRPr="003451FA" w:rsidRDefault="00871A85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Director – HEFESTIS Limited</w:t>
            </w:r>
          </w:p>
          <w:p w14:paraId="6B378BEE" w14:textId="77777777" w:rsidR="00871A85" w:rsidRPr="003451FA" w:rsidRDefault="00871A85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Director – MPI (Dornoch) Limited – SC550989 </w:t>
            </w:r>
          </w:p>
          <w:p w14:paraId="447EA2FD" w14:textId="77777777" w:rsidR="00871A85" w:rsidRPr="003451FA" w:rsidRDefault="00871A85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 xml:space="preserve">Director – MPI (Elgin) </w:t>
            </w:r>
          </w:p>
          <w:p w14:paraId="688B57D2" w14:textId="3EB0607F" w:rsidR="00871A85" w:rsidRPr="003451FA" w:rsidRDefault="00871A85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Director – Made in Scotland Limited Dormant Company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50389" w14:textId="46615778" w:rsidR="00871A85" w:rsidRPr="003451FA" w:rsidRDefault="00587E05" w:rsidP="00587E0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FCG - Chartered Secretary Fellow of Corporate Governance Institute of UK and Ireland</w:t>
            </w:r>
            <w:r w:rsidRPr="003451FA">
              <w:rPr>
                <w:rFonts w:ascii="Aptos" w:hAnsi="Aptos" w:cs="Calibri"/>
                <w:color w:val="000000"/>
              </w:rPr>
              <w:br/>
              <w:t>AHUA - Member of Association of Heads of University Administration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6CFE" w14:textId="5A6B2D63" w:rsidR="00871A85" w:rsidRPr="003451FA" w:rsidRDefault="00F66007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E64" w14:textId="5A558410" w:rsidR="00871A85" w:rsidRPr="003451FA" w:rsidRDefault="00871A85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4E62" w14:textId="1DB84CFB" w:rsidR="00871A85" w:rsidRPr="003451FA" w:rsidRDefault="00871A85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C718" w14:textId="426DF3A1" w:rsidR="00871A85" w:rsidRPr="003451FA" w:rsidRDefault="00871A85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</w:tr>
      <w:tr w:rsidR="00871A85" w:rsidRPr="003451FA" w14:paraId="19FDA500" w14:textId="77777777" w:rsidTr="00F66007">
        <w:tc>
          <w:tcPr>
            <w:tcW w:w="1421" w:type="dxa"/>
            <w:vAlign w:val="center"/>
          </w:tcPr>
          <w:p w14:paraId="7F236890" w14:textId="684CCB79" w:rsidR="00871A85" w:rsidRPr="003451FA" w:rsidRDefault="00871A85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Max Brown</w:t>
            </w:r>
          </w:p>
        </w:tc>
        <w:tc>
          <w:tcPr>
            <w:tcW w:w="1604" w:type="dxa"/>
            <w:vAlign w:val="center"/>
          </w:tcPr>
          <w:p w14:paraId="0C6F625D" w14:textId="54EB859A" w:rsidR="00871A85" w:rsidRPr="003451FA" w:rsidRDefault="00D639ED" w:rsidP="00871A85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Director of Transformation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ED94" w14:textId="77777777" w:rsidR="00F66007" w:rsidRPr="003451FA" w:rsidRDefault="00F66007" w:rsidP="00F66007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>University of the Highlands and Islands</w:t>
            </w:r>
          </w:p>
          <w:p w14:paraId="281D3B9D" w14:textId="77777777" w:rsidR="00871A85" w:rsidRPr="003451FA" w:rsidRDefault="00871A85" w:rsidP="00871A85">
            <w:pPr>
              <w:jc w:val="center"/>
              <w:rPr>
                <w:rFonts w:ascii="Aptos" w:hAnsi="Aptos" w:cs="Calibri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C7DC" w14:textId="1690AA8A" w:rsidR="00871A85" w:rsidRPr="003451FA" w:rsidRDefault="00D639ED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03E2" w14:textId="46EB1F6A" w:rsidR="00871A85" w:rsidRPr="003451FA" w:rsidRDefault="00D639ED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E172" w14:textId="4520F096" w:rsidR="00871A85" w:rsidRPr="003451FA" w:rsidRDefault="00D639ED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C56E" w14:textId="1BBA847C" w:rsidR="00871A85" w:rsidRPr="003451FA" w:rsidRDefault="00D639ED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DFD4" w14:textId="5D79424A" w:rsidR="00871A85" w:rsidRPr="003451FA" w:rsidRDefault="00D639ED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C42C" w14:textId="0FF10866" w:rsidR="00871A85" w:rsidRPr="003451FA" w:rsidRDefault="00D639ED" w:rsidP="00871A8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</w:tr>
      <w:tr w:rsidR="007C34EA" w:rsidRPr="003451FA" w14:paraId="366CE155" w14:textId="77777777" w:rsidTr="00F66007">
        <w:tc>
          <w:tcPr>
            <w:tcW w:w="1421" w:type="dxa"/>
            <w:vAlign w:val="center"/>
          </w:tcPr>
          <w:p w14:paraId="396981D0" w14:textId="734F6F51" w:rsidR="007C34EA" w:rsidRPr="003451FA" w:rsidRDefault="007C34EA" w:rsidP="007C34EA">
            <w:pPr>
              <w:jc w:val="center"/>
              <w:rPr>
                <w:rFonts w:ascii="Aptos" w:hAnsi="Aptos" w:cstheme="minorHAnsi"/>
              </w:rPr>
            </w:pPr>
            <w:r w:rsidRPr="003451FA">
              <w:rPr>
                <w:rFonts w:ascii="Aptos" w:hAnsi="Aptos" w:cstheme="minorHAnsi"/>
              </w:rPr>
              <w:t>Richard Emborg</w:t>
            </w:r>
          </w:p>
        </w:tc>
        <w:tc>
          <w:tcPr>
            <w:tcW w:w="1604" w:type="dxa"/>
            <w:vAlign w:val="center"/>
          </w:tcPr>
          <w:p w14:paraId="1FA5E9AC" w14:textId="5AC9807B" w:rsidR="007C34EA" w:rsidRPr="003451FA" w:rsidRDefault="007C34EA" w:rsidP="007C34EA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t xml:space="preserve">Vice Principal Student </w:t>
            </w:r>
            <w:r w:rsidRPr="003451FA">
              <w:rPr>
                <w:rFonts w:ascii="Aptos" w:hAnsi="Aptos"/>
                <w:color w:val="000000"/>
              </w:rPr>
              <w:lastRenderedPageBreak/>
              <w:t>Recruitment and Growth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4244C" w14:textId="77777777" w:rsidR="007C34EA" w:rsidRPr="003451FA" w:rsidRDefault="007C34EA" w:rsidP="007C34EA">
            <w:pPr>
              <w:jc w:val="center"/>
              <w:rPr>
                <w:rFonts w:ascii="Aptos" w:hAnsi="Aptos"/>
                <w:color w:val="000000"/>
              </w:rPr>
            </w:pPr>
            <w:r w:rsidRPr="003451FA">
              <w:rPr>
                <w:rFonts w:ascii="Aptos" w:hAnsi="Aptos"/>
                <w:color w:val="000000"/>
              </w:rPr>
              <w:lastRenderedPageBreak/>
              <w:t xml:space="preserve">University of the </w:t>
            </w:r>
            <w:r w:rsidRPr="003451FA">
              <w:rPr>
                <w:rFonts w:ascii="Aptos" w:hAnsi="Aptos"/>
                <w:color w:val="000000"/>
              </w:rPr>
              <w:lastRenderedPageBreak/>
              <w:t>Highlands and Islands</w:t>
            </w:r>
          </w:p>
          <w:p w14:paraId="3B022E8C" w14:textId="77777777" w:rsidR="007C34EA" w:rsidRPr="003451FA" w:rsidRDefault="007C34EA" w:rsidP="007C34EA">
            <w:pPr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17F1" w14:textId="1BAFA3EC" w:rsidR="00B26435" w:rsidRPr="003451FA" w:rsidRDefault="00B26435" w:rsidP="00B26435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lastRenderedPageBreak/>
              <w:t>Voluntary roles</w:t>
            </w:r>
            <w:r w:rsidRPr="003451FA">
              <w:rPr>
                <w:rFonts w:ascii="Aptos" w:hAnsi="Aptos" w:cs="Calibri"/>
                <w:color w:val="000000"/>
              </w:rPr>
              <w:br/>
              <w:t xml:space="preserve">Secretary: </w:t>
            </w:r>
            <w:r w:rsidRPr="003451FA">
              <w:rPr>
                <w:rFonts w:ascii="Aptos" w:hAnsi="Aptos" w:cs="Calibri"/>
                <w:color w:val="000000"/>
              </w:rPr>
              <w:lastRenderedPageBreak/>
              <w:t xml:space="preserve">Academic Registrars Council Admissions Practitioner Group </w:t>
            </w:r>
            <w:r w:rsidRPr="003451FA">
              <w:rPr>
                <w:rFonts w:ascii="Aptos" w:hAnsi="Aptos" w:cs="Calibri"/>
                <w:color w:val="000000"/>
              </w:rPr>
              <w:br/>
              <w:t>Member: UCAS Higher Education Marketing Services Advisory Group</w:t>
            </w:r>
            <w:r w:rsidRPr="003451FA">
              <w:rPr>
                <w:rFonts w:ascii="Aptos" w:hAnsi="Aptos" w:cs="Calibri"/>
                <w:color w:val="000000"/>
              </w:rPr>
              <w:br/>
              <w:t>Reader: QAA Quality Code for Higher Education</w:t>
            </w:r>
          </w:p>
          <w:p w14:paraId="5DC07A23" w14:textId="1B425F6D" w:rsidR="007C34EA" w:rsidRPr="003451FA" w:rsidRDefault="007C34EA" w:rsidP="007C34EA">
            <w:pPr>
              <w:jc w:val="center"/>
              <w:rPr>
                <w:rFonts w:ascii="Aptos" w:hAnsi="Aptos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8348" w14:textId="34684ED9" w:rsidR="007C34EA" w:rsidRPr="003451FA" w:rsidRDefault="007C34EA" w:rsidP="007C34EA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lastRenderedPageBreak/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3094" w14:textId="20A5A982" w:rsidR="007C34EA" w:rsidRPr="003451FA" w:rsidRDefault="007C34EA" w:rsidP="007C34EA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8C48" w14:textId="0E64AF6E" w:rsidR="007C34EA" w:rsidRPr="003451FA" w:rsidRDefault="007C34EA" w:rsidP="007C34EA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9A349" w14:textId="47AAC236" w:rsidR="007C34EA" w:rsidRPr="003451FA" w:rsidRDefault="007C34EA" w:rsidP="007C34EA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0E8C" w14:textId="7CE974BE" w:rsidR="007C34EA" w:rsidRPr="003451FA" w:rsidRDefault="007C34EA" w:rsidP="007C34EA">
            <w:pPr>
              <w:jc w:val="center"/>
              <w:rPr>
                <w:rFonts w:ascii="Aptos" w:hAnsi="Aptos" w:cs="Calibri"/>
                <w:color w:val="000000"/>
              </w:rPr>
            </w:pPr>
            <w:r w:rsidRPr="003451FA">
              <w:rPr>
                <w:rFonts w:ascii="Aptos" w:hAnsi="Aptos" w:cs="Calibri"/>
                <w:color w:val="000000"/>
              </w:rPr>
              <w:t>None</w:t>
            </w:r>
          </w:p>
        </w:tc>
      </w:tr>
    </w:tbl>
    <w:p w14:paraId="1C8A05B9" w14:textId="77777777" w:rsidR="007A488E" w:rsidRPr="003451FA" w:rsidRDefault="007A488E" w:rsidP="00B26435">
      <w:pPr>
        <w:rPr>
          <w:rFonts w:ascii="Aptos" w:hAnsi="Aptos"/>
        </w:rPr>
      </w:pPr>
    </w:p>
    <w:sectPr w:rsidR="007A488E" w:rsidRPr="003451FA" w:rsidSect="00F65908">
      <w:headerReference w:type="default" r:id="rId8"/>
      <w:footerReference w:type="default" r:id="rId9"/>
      <w:pgSz w:w="16838" w:h="11906" w:orient="landscape"/>
      <w:pgMar w:top="1031" w:right="1440" w:bottom="1276" w:left="1440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9E1B" w14:textId="77777777" w:rsidR="0024791E" w:rsidRDefault="0024791E" w:rsidP="004A1C53">
      <w:pPr>
        <w:spacing w:after="0" w:line="240" w:lineRule="auto"/>
      </w:pPr>
      <w:r>
        <w:separator/>
      </w:r>
    </w:p>
  </w:endnote>
  <w:endnote w:type="continuationSeparator" w:id="0">
    <w:p w14:paraId="1BCA7EF2" w14:textId="77777777" w:rsidR="0024791E" w:rsidRDefault="0024791E" w:rsidP="004A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3FD0" w14:textId="083B1EEC" w:rsidR="004A1C53" w:rsidRDefault="2FAB88D7" w:rsidP="004A1C53">
    <w:r>
      <w:t xml:space="preserve">Last Updated: </w:t>
    </w:r>
    <w:r w:rsidR="007C34EA">
      <w:t>12</w:t>
    </w:r>
    <w:r>
      <w:t xml:space="preserve"> </w:t>
    </w:r>
    <w:r w:rsidR="007C34EA">
      <w:t>June</w:t>
    </w:r>
    <w:r>
      <w:t xml:space="preserve"> 2026</w:t>
    </w:r>
    <w:r w:rsidR="004A1C53">
      <w:tab/>
    </w:r>
    <w:r w:rsidR="004A1C53">
      <w:tab/>
    </w:r>
    <w:r w:rsidR="004A1C53">
      <w:tab/>
    </w:r>
    <w:r w:rsidR="004A1C53">
      <w:tab/>
    </w:r>
    <w:r w:rsidR="004A1C53">
      <w:tab/>
    </w:r>
    <w:r w:rsidR="004A1C53">
      <w:ptab w:relativeTo="margin" w:alignment="right" w:leader="none"/>
    </w:r>
    <w:r w:rsidR="004A1C53" w:rsidRPr="004A1C53">
      <w:rPr>
        <w:noProof/>
      </w:rPr>
      <w:fldChar w:fldCharType="begin"/>
    </w:r>
    <w:r w:rsidR="004A1C53" w:rsidRPr="004A1C53">
      <w:instrText xml:space="preserve"> PAGE   \* MERGEFORMAT </w:instrText>
    </w:r>
    <w:r w:rsidR="004A1C53" w:rsidRPr="004A1C53">
      <w:fldChar w:fldCharType="separate"/>
    </w:r>
    <w:r w:rsidRPr="004A1C53">
      <w:rPr>
        <w:noProof/>
      </w:rPr>
      <w:t>1</w:t>
    </w:r>
    <w:r w:rsidR="004A1C53" w:rsidRPr="004A1C5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21A9D" w14:textId="77777777" w:rsidR="0024791E" w:rsidRDefault="0024791E" w:rsidP="004A1C53">
      <w:pPr>
        <w:spacing w:after="0" w:line="240" w:lineRule="auto"/>
      </w:pPr>
      <w:r>
        <w:separator/>
      </w:r>
    </w:p>
  </w:footnote>
  <w:footnote w:type="continuationSeparator" w:id="0">
    <w:p w14:paraId="3E138198" w14:textId="77777777" w:rsidR="0024791E" w:rsidRDefault="0024791E" w:rsidP="004A1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2FAB88D7" w14:paraId="1E18D847" w14:textId="77777777" w:rsidTr="2FAB88D7">
      <w:trPr>
        <w:trHeight w:val="300"/>
      </w:trPr>
      <w:tc>
        <w:tcPr>
          <w:tcW w:w="4650" w:type="dxa"/>
        </w:tcPr>
        <w:p w14:paraId="6ABDAC25" w14:textId="39DCDBD9" w:rsidR="2FAB88D7" w:rsidRDefault="2FAB88D7" w:rsidP="2FAB88D7">
          <w:pPr>
            <w:pStyle w:val="Header"/>
            <w:ind w:left="-115"/>
          </w:pPr>
        </w:p>
      </w:tc>
      <w:tc>
        <w:tcPr>
          <w:tcW w:w="4650" w:type="dxa"/>
        </w:tcPr>
        <w:p w14:paraId="5CD42536" w14:textId="345F0FC9" w:rsidR="2FAB88D7" w:rsidRDefault="2FAB88D7" w:rsidP="2FAB88D7">
          <w:pPr>
            <w:pStyle w:val="Header"/>
            <w:jc w:val="center"/>
          </w:pPr>
        </w:p>
      </w:tc>
      <w:tc>
        <w:tcPr>
          <w:tcW w:w="4650" w:type="dxa"/>
        </w:tcPr>
        <w:p w14:paraId="6D742C5D" w14:textId="24AAEF4E" w:rsidR="2FAB88D7" w:rsidRDefault="2FAB88D7" w:rsidP="2FAB88D7">
          <w:pPr>
            <w:pStyle w:val="Header"/>
            <w:ind w:right="-115"/>
            <w:jc w:val="right"/>
          </w:pPr>
        </w:p>
      </w:tc>
    </w:tr>
  </w:tbl>
  <w:p w14:paraId="32D766DF" w14:textId="754B9D34" w:rsidR="2FAB88D7" w:rsidRDefault="2FAB88D7" w:rsidP="2FAB88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04B4C"/>
    <w:multiLevelType w:val="hybridMultilevel"/>
    <w:tmpl w:val="F27AF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69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06"/>
    <w:rsid w:val="00002D21"/>
    <w:rsid w:val="00006FA2"/>
    <w:rsid w:val="0007044F"/>
    <w:rsid w:val="000B7DB8"/>
    <w:rsid w:val="000C3671"/>
    <w:rsid w:val="000F2C06"/>
    <w:rsid w:val="00113987"/>
    <w:rsid w:val="001367E5"/>
    <w:rsid w:val="00136A7E"/>
    <w:rsid w:val="001A7054"/>
    <w:rsid w:val="001C3D05"/>
    <w:rsid w:val="002052D5"/>
    <w:rsid w:val="00230ADD"/>
    <w:rsid w:val="0024791E"/>
    <w:rsid w:val="00263F1B"/>
    <w:rsid w:val="002704D6"/>
    <w:rsid w:val="002A122D"/>
    <w:rsid w:val="002F63AF"/>
    <w:rsid w:val="00307C90"/>
    <w:rsid w:val="003451FA"/>
    <w:rsid w:val="00345443"/>
    <w:rsid w:val="00346259"/>
    <w:rsid w:val="00382327"/>
    <w:rsid w:val="00384BBA"/>
    <w:rsid w:val="0039278B"/>
    <w:rsid w:val="003C48B5"/>
    <w:rsid w:val="003C52C6"/>
    <w:rsid w:val="00405513"/>
    <w:rsid w:val="0043242D"/>
    <w:rsid w:val="00433A87"/>
    <w:rsid w:val="00462536"/>
    <w:rsid w:val="00477FDA"/>
    <w:rsid w:val="00490D09"/>
    <w:rsid w:val="004A1C53"/>
    <w:rsid w:val="004A29E4"/>
    <w:rsid w:val="004A3783"/>
    <w:rsid w:val="00562AE5"/>
    <w:rsid w:val="005800BE"/>
    <w:rsid w:val="00587E05"/>
    <w:rsid w:val="005D0BE9"/>
    <w:rsid w:val="00615A01"/>
    <w:rsid w:val="00647B1C"/>
    <w:rsid w:val="006973F5"/>
    <w:rsid w:val="006B596D"/>
    <w:rsid w:val="006C32C8"/>
    <w:rsid w:val="006E36E7"/>
    <w:rsid w:val="00707206"/>
    <w:rsid w:val="00764942"/>
    <w:rsid w:val="007818E7"/>
    <w:rsid w:val="007A488E"/>
    <w:rsid w:val="007B6697"/>
    <w:rsid w:val="007C34EA"/>
    <w:rsid w:val="007C4F1B"/>
    <w:rsid w:val="007E3D86"/>
    <w:rsid w:val="007F2D8C"/>
    <w:rsid w:val="00800D74"/>
    <w:rsid w:val="0081454D"/>
    <w:rsid w:val="00827E1B"/>
    <w:rsid w:val="00834862"/>
    <w:rsid w:val="0083794F"/>
    <w:rsid w:val="00871A85"/>
    <w:rsid w:val="00876979"/>
    <w:rsid w:val="008822EB"/>
    <w:rsid w:val="008963E8"/>
    <w:rsid w:val="008B4019"/>
    <w:rsid w:val="008B548F"/>
    <w:rsid w:val="008C01F4"/>
    <w:rsid w:val="00937E7A"/>
    <w:rsid w:val="009403AA"/>
    <w:rsid w:val="009A4946"/>
    <w:rsid w:val="009B03B3"/>
    <w:rsid w:val="009C4C2D"/>
    <w:rsid w:val="00A00406"/>
    <w:rsid w:val="00A145F8"/>
    <w:rsid w:val="00A149C1"/>
    <w:rsid w:val="00A17A76"/>
    <w:rsid w:val="00A378A9"/>
    <w:rsid w:val="00A40CAF"/>
    <w:rsid w:val="00A43E9D"/>
    <w:rsid w:val="00A53ED7"/>
    <w:rsid w:val="00AA28D0"/>
    <w:rsid w:val="00AC08B3"/>
    <w:rsid w:val="00B004B9"/>
    <w:rsid w:val="00B15742"/>
    <w:rsid w:val="00B26435"/>
    <w:rsid w:val="00B41527"/>
    <w:rsid w:val="00B50ADF"/>
    <w:rsid w:val="00B716D2"/>
    <w:rsid w:val="00B81038"/>
    <w:rsid w:val="00B85430"/>
    <w:rsid w:val="00B86333"/>
    <w:rsid w:val="00B95F77"/>
    <w:rsid w:val="00BB1DFA"/>
    <w:rsid w:val="00BC20CA"/>
    <w:rsid w:val="00BD4065"/>
    <w:rsid w:val="00BD5322"/>
    <w:rsid w:val="00BF7FF2"/>
    <w:rsid w:val="00C006F7"/>
    <w:rsid w:val="00C015BE"/>
    <w:rsid w:val="00C16106"/>
    <w:rsid w:val="00C324EF"/>
    <w:rsid w:val="00C61510"/>
    <w:rsid w:val="00C7444A"/>
    <w:rsid w:val="00C80860"/>
    <w:rsid w:val="00C86D2A"/>
    <w:rsid w:val="00C9017A"/>
    <w:rsid w:val="00C9581E"/>
    <w:rsid w:val="00CB184F"/>
    <w:rsid w:val="00CC0CAA"/>
    <w:rsid w:val="00CF36F6"/>
    <w:rsid w:val="00D103B1"/>
    <w:rsid w:val="00D1558E"/>
    <w:rsid w:val="00D2669F"/>
    <w:rsid w:val="00D35FFD"/>
    <w:rsid w:val="00D41CB8"/>
    <w:rsid w:val="00D639ED"/>
    <w:rsid w:val="00D63DC4"/>
    <w:rsid w:val="00D9174E"/>
    <w:rsid w:val="00D9667D"/>
    <w:rsid w:val="00DA1511"/>
    <w:rsid w:val="00DA32A4"/>
    <w:rsid w:val="00DA4CAE"/>
    <w:rsid w:val="00DD3C41"/>
    <w:rsid w:val="00DD6EDD"/>
    <w:rsid w:val="00E1605D"/>
    <w:rsid w:val="00E40389"/>
    <w:rsid w:val="00E4444F"/>
    <w:rsid w:val="00E47DA9"/>
    <w:rsid w:val="00E6182B"/>
    <w:rsid w:val="00E6293F"/>
    <w:rsid w:val="00E6761C"/>
    <w:rsid w:val="00EA028F"/>
    <w:rsid w:val="00EA31D8"/>
    <w:rsid w:val="00EB769D"/>
    <w:rsid w:val="00EB7A21"/>
    <w:rsid w:val="00EC36DE"/>
    <w:rsid w:val="00ED2209"/>
    <w:rsid w:val="00EE3584"/>
    <w:rsid w:val="00EE5F54"/>
    <w:rsid w:val="00EF5B6E"/>
    <w:rsid w:val="00EF757F"/>
    <w:rsid w:val="00F152F7"/>
    <w:rsid w:val="00F22526"/>
    <w:rsid w:val="00F26C31"/>
    <w:rsid w:val="00F44E63"/>
    <w:rsid w:val="00F63DD4"/>
    <w:rsid w:val="00F65908"/>
    <w:rsid w:val="00F66007"/>
    <w:rsid w:val="00F73C7B"/>
    <w:rsid w:val="00F96E2D"/>
    <w:rsid w:val="00F97EDE"/>
    <w:rsid w:val="00FA5DB8"/>
    <w:rsid w:val="00FE2EB8"/>
    <w:rsid w:val="00FE5208"/>
    <w:rsid w:val="2FAB8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5CBD6"/>
  <w15:chartTrackingRefBased/>
  <w15:docId w15:val="{33A527E7-552D-466F-B0FD-87AEE10E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A00406"/>
  </w:style>
  <w:style w:type="paragraph" w:styleId="NoSpacing">
    <w:name w:val="No Spacing"/>
    <w:uiPriority w:val="1"/>
    <w:qFormat/>
    <w:rsid w:val="00A00406"/>
    <w:pPr>
      <w:spacing w:after="0" w:line="240" w:lineRule="auto"/>
    </w:pPr>
  </w:style>
  <w:style w:type="paragraph" w:customStyle="1" w:styleId="Default">
    <w:name w:val="Default"/>
    <w:rsid w:val="00A0040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0040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1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C53"/>
  </w:style>
  <w:style w:type="paragraph" w:styleId="Footer">
    <w:name w:val="footer"/>
    <w:basedOn w:val="Normal"/>
    <w:link w:val="FooterChar"/>
    <w:uiPriority w:val="99"/>
    <w:unhideWhenUsed/>
    <w:rsid w:val="004A1C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C53"/>
  </w:style>
  <w:style w:type="paragraph" w:styleId="ListParagraph">
    <w:name w:val="List Paragraph"/>
    <w:basedOn w:val="Normal"/>
    <w:uiPriority w:val="34"/>
    <w:qFormat/>
    <w:rsid w:val="00F97EDE"/>
    <w:pPr>
      <w:spacing w:after="0" w:line="240" w:lineRule="auto"/>
      <w:ind w:left="720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58E80-3F83-4BA4-A72F-9CD7F7EF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13</Pages>
  <Words>1258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Oakley</dc:creator>
  <cp:keywords/>
  <dc:description/>
  <cp:lastModifiedBy>Nicholas Oakley</cp:lastModifiedBy>
  <cp:revision>24</cp:revision>
  <dcterms:created xsi:type="dcterms:W3CDTF">2026-06-12T10:40:00Z</dcterms:created>
  <dcterms:modified xsi:type="dcterms:W3CDTF">2026-06-12T10:57:00Z</dcterms:modified>
</cp:coreProperties>
</file>