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507B" w14:textId="77777777" w:rsidR="002F186B" w:rsidRDefault="002F186B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</w:p>
    <w:p w14:paraId="57CE2BFE" w14:textId="5128A6D0" w:rsidR="004A21A2" w:rsidRDefault="004A21A2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  <w:r w:rsidRPr="007B5208">
        <w:rPr>
          <w:rFonts w:ascii="Segoe UI Semibold" w:hAnsi="Segoe UI Semibold" w:cs="Segoe UI Semibold"/>
          <w:noProof/>
          <w:color w:val="96969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3A2A4" wp14:editId="0C483685">
                <wp:simplePos x="0" y="0"/>
                <wp:positionH relativeFrom="page">
                  <wp:align>left</wp:align>
                </wp:positionH>
                <wp:positionV relativeFrom="paragraph">
                  <wp:posOffset>136525</wp:posOffset>
                </wp:positionV>
                <wp:extent cx="6648450" cy="359996"/>
                <wp:effectExtent l="0" t="0" r="1905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5999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17DCC" w14:textId="1382FD29" w:rsidR="007B5208" w:rsidRPr="00877344" w:rsidRDefault="0034247D" w:rsidP="00877344">
                            <w:pPr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F81D6C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Summary of the </w:t>
                            </w:r>
                            <w:r w:rsidR="004A21A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Student Partnership Agreement </w:t>
                            </w:r>
                            <w:r w:rsidR="00A42DB8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(SPA) </w:t>
                            </w:r>
                            <w:r w:rsidR="004A21A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202</w:t>
                            </w:r>
                            <w:r w:rsidR="00F81D6C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4 - 2026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3A2A4" id="Rectangle 1" o:spid="_x0000_s1026" style="position:absolute;left:0;text-align:left;margin-left:0;margin-top:10.75pt;width:523.5pt;height:28.3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" fillcolor="black [3213]" strokecolor="#1f3763 [1604]" strokeweight="1pt">
                <v:textbox>
                  <w:txbxContent>
                    <w:p w14:paraId="6FB17DCC" w14:textId="1382FD29" w:rsidR="007B5208" w:rsidRPr="00877344" w:rsidRDefault="0034247D" w:rsidP="00877344">
                      <w:pPr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               </w:t>
                      </w:r>
                      <w:r w:rsidR="00F81D6C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Summary of the </w:t>
                      </w:r>
                      <w:r w:rsidR="004A21A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Student Partnership Agreement </w:t>
                      </w:r>
                      <w:r w:rsidR="00A42DB8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(SPA) </w:t>
                      </w:r>
                      <w:r w:rsidR="004A21A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202</w:t>
                      </w:r>
                      <w:r w:rsidR="00F81D6C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4 - 2026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62FBBC" w14:textId="4A5AF095" w:rsidR="004A21A2" w:rsidRDefault="004A21A2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</w:p>
    <w:p w14:paraId="1C58A890" w14:textId="00FF2AD1" w:rsidR="004E6BB6" w:rsidRDefault="004E6BB6" w:rsidP="004E6BB6">
      <w:pPr>
        <w:pStyle w:val="Header"/>
        <w:rPr>
          <w:rFonts w:ascii="Segoe UI Semibold" w:hAnsi="Segoe UI Semibold" w:cs="Segoe UI Semibold"/>
          <w:sz w:val="28"/>
          <w:szCs w:val="28"/>
        </w:rPr>
      </w:pPr>
    </w:p>
    <w:p w14:paraId="0112C48A" w14:textId="2C1692DA" w:rsidR="00832C09" w:rsidRPr="007A7B94" w:rsidRDefault="00832C09" w:rsidP="004C7D16">
      <w:pPr>
        <w:jc w:val="both"/>
        <w:rPr>
          <w:rFonts w:eastAsiaTheme="minorEastAsia"/>
          <w:sz w:val="24"/>
          <w:szCs w:val="24"/>
        </w:rPr>
      </w:pPr>
      <w:r w:rsidRPr="007A7B94">
        <w:rPr>
          <w:rFonts w:eastAsiaTheme="minorEastAsia"/>
          <w:sz w:val="24"/>
          <w:szCs w:val="24"/>
        </w:rPr>
        <w:t>The purpose of th</w:t>
      </w:r>
      <w:r w:rsidR="007746A4" w:rsidRPr="007A7B94">
        <w:rPr>
          <w:rFonts w:eastAsiaTheme="minorEastAsia"/>
          <w:sz w:val="24"/>
          <w:szCs w:val="24"/>
        </w:rPr>
        <w:t>e</w:t>
      </w:r>
      <w:r w:rsidRPr="007A7B94">
        <w:rPr>
          <w:rFonts w:eastAsiaTheme="minorEastAsia"/>
          <w:sz w:val="24"/>
          <w:szCs w:val="24"/>
        </w:rPr>
        <w:t xml:space="preserve"> </w:t>
      </w:r>
      <w:r w:rsidR="00A42DB8" w:rsidRPr="007A7B94">
        <w:rPr>
          <w:rFonts w:eastAsiaTheme="minorEastAsia"/>
          <w:sz w:val="24"/>
          <w:szCs w:val="24"/>
        </w:rPr>
        <w:t>SPA</w:t>
      </w:r>
      <w:r w:rsidRPr="007A7B94">
        <w:rPr>
          <w:rFonts w:eastAsiaTheme="minorEastAsia"/>
          <w:sz w:val="24"/>
          <w:szCs w:val="24"/>
        </w:rPr>
        <w:t xml:space="preserve"> is to present the work being done to improve the student experience in partnership between the University of the Highlands and Islands (‘the university’), including our academic partners, and </w:t>
      </w:r>
      <w:r w:rsidR="009020D7" w:rsidRPr="007A7B94">
        <w:rPr>
          <w:rFonts w:eastAsiaTheme="minorEastAsia"/>
          <w:sz w:val="24"/>
          <w:szCs w:val="24"/>
        </w:rPr>
        <w:t>Your Students’ Association (YSA)</w:t>
      </w:r>
      <w:r w:rsidRPr="007A7B94">
        <w:rPr>
          <w:rFonts w:eastAsiaTheme="minorEastAsia"/>
          <w:sz w:val="24"/>
          <w:szCs w:val="24"/>
        </w:rPr>
        <w:t xml:space="preserve">, and to show students how they can get involved in that activity. </w:t>
      </w:r>
      <w:r w:rsidR="00040D09" w:rsidRPr="007A7B94">
        <w:rPr>
          <w:rFonts w:eastAsiaTheme="minorEastAsia"/>
          <w:sz w:val="24"/>
          <w:szCs w:val="24"/>
        </w:rPr>
        <w:t xml:space="preserve">As part of </w:t>
      </w:r>
      <w:hyperlink r:id="rId10" w:history="1">
        <w:r w:rsidR="00040D09" w:rsidRPr="007A7B94">
          <w:rPr>
            <w:rStyle w:val="Hyperlink"/>
            <w:rFonts w:eastAsiaTheme="minorEastAsia"/>
            <w:b/>
            <w:bCs/>
            <w:sz w:val="24"/>
            <w:szCs w:val="24"/>
          </w:rPr>
          <w:t>o</w:t>
        </w:r>
        <w:r w:rsidR="00040D09" w:rsidRPr="007A7B94">
          <w:rPr>
            <w:rStyle w:val="Hyperlink"/>
            <w:rFonts w:eastAsiaTheme="minorEastAsia" w:cstheme="minorHAnsi"/>
            <w:b/>
            <w:bCs/>
            <w:sz w:val="24"/>
            <w:szCs w:val="24"/>
          </w:rPr>
          <w:t>ur university community</w:t>
        </w:r>
      </w:hyperlink>
      <w:r w:rsidR="00040D09" w:rsidRPr="007A7B94">
        <w:rPr>
          <w:rFonts w:eastAsiaTheme="minorEastAsia"/>
          <w:sz w:val="24"/>
          <w:szCs w:val="24"/>
        </w:rPr>
        <w:t xml:space="preserve"> </w:t>
      </w:r>
      <w:r w:rsidR="00CE4D04" w:rsidRPr="007A7B94">
        <w:rPr>
          <w:rFonts w:eastAsiaTheme="minorEastAsia"/>
          <w:sz w:val="24"/>
          <w:szCs w:val="24"/>
        </w:rPr>
        <w:t>y</w:t>
      </w:r>
      <w:r w:rsidRPr="007A7B94">
        <w:rPr>
          <w:rFonts w:eastAsiaTheme="minorEastAsia"/>
          <w:sz w:val="24"/>
          <w:szCs w:val="24"/>
        </w:rPr>
        <w:t>ou are actively encouraged to tell us how we can make your education better in any way.</w:t>
      </w:r>
    </w:p>
    <w:p w14:paraId="3E4A99BC" w14:textId="0F23860F" w:rsidR="0023730E" w:rsidRPr="007A7B94" w:rsidRDefault="001D18F9" w:rsidP="004C7D16">
      <w:pPr>
        <w:jc w:val="both"/>
        <w:rPr>
          <w:rFonts w:eastAsiaTheme="minorEastAsia"/>
          <w:sz w:val="24"/>
          <w:szCs w:val="24"/>
        </w:rPr>
      </w:pPr>
      <w:hyperlink r:id="rId11" w:history="1">
        <w:r w:rsidRPr="007A7B94">
          <w:rPr>
            <w:rStyle w:val="Hyperlink"/>
            <w:rFonts w:eastAsiaTheme="minorEastAsia"/>
            <w:b/>
            <w:bCs/>
            <w:sz w:val="24"/>
            <w:szCs w:val="24"/>
          </w:rPr>
          <w:t>Partnership</w:t>
        </w:r>
      </w:hyperlink>
      <w:r w:rsidRPr="007A7B94">
        <w:rPr>
          <w:rFonts w:eastAsiaTheme="minorEastAsia"/>
          <w:b/>
          <w:bCs/>
          <w:sz w:val="24"/>
          <w:szCs w:val="24"/>
        </w:rPr>
        <w:t xml:space="preserve"> </w:t>
      </w:r>
      <w:r w:rsidRPr="007A7B94">
        <w:rPr>
          <w:rFonts w:eastAsiaTheme="minorEastAsia"/>
          <w:sz w:val="24"/>
          <w:szCs w:val="24"/>
        </w:rPr>
        <w:t>is</w:t>
      </w:r>
      <w:r w:rsidR="0023730E" w:rsidRPr="007A7B94">
        <w:rPr>
          <w:rFonts w:eastAsiaTheme="minorEastAsia"/>
          <w:sz w:val="24"/>
          <w:szCs w:val="24"/>
        </w:rPr>
        <w:t xml:space="preserve"> used in a broad sense to indicate joint working between students and staff. Partnership working is based on the values of openness; trust and honesty; agreed shared goals and values; and regular communication between the partners. </w:t>
      </w:r>
    </w:p>
    <w:p w14:paraId="249A8425" w14:textId="1D3E14E6" w:rsidR="001D18F9" w:rsidRPr="007A7B94" w:rsidRDefault="001D18F9" w:rsidP="004C7D16">
      <w:pPr>
        <w:jc w:val="both"/>
        <w:rPr>
          <w:rFonts w:eastAsiaTheme="minorEastAsia"/>
          <w:sz w:val="24"/>
          <w:szCs w:val="24"/>
        </w:rPr>
      </w:pPr>
      <w:hyperlink r:id="rId12" w:history="1">
        <w:r w:rsidRPr="007A7B94">
          <w:rPr>
            <w:rStyle w:val="Hyperlink"/>
            <w:rFonts w:eastAsiaTheme="minorEastAsia"/>
            <w:b/>
            <w:bCs/>
            <w:sz w:val="24"/>
            <w:szCs w:val="24"/>
          </w:rPr>
          <w:t xml:space="preserve">Student engagement </w:t>
        </w:r>
        <w:r w:rsidR="009C5324" w:rsidRPr="007A7B94">
          <w:rPr>
            <w:rStyle w:val="Hyperlink"/>
            <w:rFonts w:eastAsiaTheme="minorEastAsia"/>
            <w:b/>
            <w:bCs/>
            <w:sz w:val="24"/>
            <w:szCs w:val="24"/>
          </w:rPr>
          <w:t>and representation</w:t>
        </w:r>
      </w:hyperlink>
      <w:r w:rsidR="009C5324" w:rsidRPr="007A7B94">
        <w:rPr>
          <w:rFonts w:eastAsiaTheme="minorEastAsia"/>
          <w:sz w:val="24"/>
          <w:szCs w:val="24"/>
        </w:rPr>
        <w:t xml:space="preserve"> covers many activities within the university</w:t>
      </w:r>
      <w:r w:rsidR="002D43C6" w:rsidRPr="007A7B94">
        <w:rPr>
          <w:rFonts w:eastAsiaTheme="minorEastAsia"/>
          <w:sz w:val="24"/>
          <w:szCs w:val="24"/>
        </w:rPr>
        <w:t xml:space="preserve"> in partnership with </w:t>
      </w:r>
      <w:r w:rsidR="009020D7" w:rsidRPr="007A7B94">
        <w:rPr>
          <w:rFonts w:eastAsiaTheme="minorEastAsia"/>
          <w:sz w:val="24"/>
          <w:szCs w:val="24"/>
        </w:rPr>
        <w:t>YSA</w:t>
      </w:r>
      <w:r w:rsidR="009C5324" w:rsidRPr="007A7B94">
        <w:rPr>
          <w:rFonts w:eastAsiaTheme="minorEastAsia"/>
          <w:sz w:val="24"/>
          <w:szCs w:val="24"/>
        </w:rPr>
        <w:t xml:space="preserve">. There are a variety of ways we engage with students including surveys, student representation and </w:t>
      </w:r>
      <w:r w:rsidR="001B6DC9" w:rsidRPr="007A7B94">
        <w:rPr>
          <w:rFonts w:eastAsiaTheme="minorEastAsia"/>
          <w:sz w:val="24"/>
          <w:szCs w:val="24"/>
        </w:rPr>
        <w:t>opportunities to share your views and opinions.</w:t>
      </w:r>
    </w:p>
    <w:p w14:paraId="0BE41B95" w14:textId="590C4182" w:rsidR="001B6DC9" w:rsidRPr="007A7B94" w:rsidRDefault="004C7398" w:rsidP="004C7D16">
      <w:pPr>
        <w:jc w:val="both"/>
        <w:rPr>
          <w:rFonts w:eastAsiaTheme="minorEastAsia"/>
          <w:sz w:val="24"/>
          <w:szCs w:val="24"/>
        </w:rPr>
      </w:pPr>
      <w:r w:rsidRPr="007A7B94">
        <w:rPr>
          <w:rFonts w:eastAsiaTheme="minorEastAsia"/>
          <w:b/>
          <w:bCs/>
          <w:sz w:val="24"/>
          <w:szCs w:val="24"/>
        </w:rPr>
        <w:t xml:space="preserve">Joint partnership working </w:t>
      </w:r>
      <w:r w:rsidRPr="007A7B94">
        <w:rPr>
          <w:rFonts w:eastAsiaTheme="minorEastAsia"/>
          <w:sz w:val="24"/>
          <w:szCs w:val="24"/>
        </w:rPr>
        <w:t xml:space="preserve">between the university and </w:t>
      </w:r>
      <w:r w:rsidR="0058608A" w:rsidRPr="007A7B94">
        <w:rPr>
          <w:rFonts w:eastAsiaTheme="minorEastAsia"/>
          <w:sz w:val="24"/>
          <w:szCs w:val="24"/>
        </w:rPr>
        <w:t xml:space="preserve">students’ association </w:t>
      </w:r>
      <w:r w:rsidR="009020D7" w:rsidRPr="007A7B94">
        <w:rPr>
          <w:rFonts w:eastAsiaTheme="minorEastAsia"/>
          <w:sz w:val="24"/>
          <w:szCs w:val="24"/>
        </w:rPr>
        <w:t>during the life of the current plan (2024-2026) includes</w:t>
      </w:r>
      <w:r w:rsidR="0058608A" w:rsidRPr="007A7B94">
        <w:rPr>
          <w:rFonts w:eastAsiaTheme="minorEastAsia"/>
          <w:sz w:val="24"/>
          <w:szCs w:val="24"/>
        </w:rPr>
        <w:t>:</w:t>
      </w:r>
    </w:p>
    <w:tbl>
      <w:tblPr>
        <w:tblStyle w:val="TableGrid"/>
        <w:tblW w:w="13529" w:type="dxa"/>
        <w:tblLook w:val="04A0" w:firstRow="1" w:lastRow="0" w:firstColumn="1" w:lastColumn="0" w:noHBand="0" w:noVBand="1"/>
      </w:tblPr>
      <w:tblGrid>
        <w:gridCol w:w="1695"/>
        <w:gridCol w:w="2808"/>
        <w:gridCol w:w="4513"/>
        <w:gridCol w:w="4513"/>
      </w:tblGrid>
      <w:tr w:rsidR="004F0B80" w14:paraId="791FCC94" w14:textId="03832E1E" w:rsidTr="004F0B80">
        <w:tc>
          <w:tcPr>
            <w:tcW w:w="1695" w:type="dxa"/>
          </w:tcPr>
          <w:p w14:paraId="6E591545" w14:textId="435D88D5" w:rsidR="004F0B80" w:rsidRDefault="004F0B80" w:rsidP="004F0B80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765723D9" wp14:editId="0A1C9439">
                  <wp:extent cx="914400" cy="914400"/>
                  <wp:effectExtent l="0" t="0" r="0" b="0"/>
                  <wp:docPr id="694211189" name="Graphic 4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1189" name="Graphic 694211189" descr="Graduation cap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6A91DEDE" w14:textId="26FC77CC" w:rsidR="004F0B80" w:rsidRPr="007A7B94" w:rsidRDefault="004F0B80" w:rsidP="004F0B80">
            <w:pPr>
              <w:pStyle w:val="Header"/>
              <w:rPr>
                <w:rFonts w:ascii="Segoe UI Semibold" w:hAnsi="Segoe UI Semibold" w:cs="Segoe UI Semibold"/>
                <w:b/>
                <w:bCs/>
              </w:rPr>
            </w:pPr>
            <w:r w:rsidRPr="007A7B94">
              <w:rPr>
                <w:rFonts w:ascii="Tahoma" w:hAnsi="Tahoma" w:cs="Tahoma"/>
                <w:b/>
                <w:bCs/>
              </w:rPr>
              <w:t>Improved academic growth, engagement and quality</w:t>
            </w:r>
          </w:p>
        </w:tc>
        <w:tc>
          <w:tcPr>
            <w:tcW w:w="4513" w:type="dxa"/>
          </w:tcPr>
          <w:p w14:paraId="7BA4AE2C" w14:textId="77777777" w:rsidR="004F0B80" w:rsidRPr="007A7B94" w:rsidRDefault="004F0B80" w:rsidP="004F0B80">
            <w:pPr>
              <w:jc w:val="both"/>
              <w:rPr>
                <w:rFonts w:ascii="Segoe UI Semibold" w:hAnsi="Segoe UI Semibold" w:cs="Segoe UI Semibold"/>
              </w:rPr>
            </w:pPr>
            <w:r w:rsidRPr="6AF6D01A">
              <w:rPr>
                <w:rFonts w:ascii="Segoe UI Semibold" w:hAnsi="Segoe UI Semibold" w:cs="Segoe UI Semibold"/>
              </w:rPr>
              <w:t xml:space="preserve">This theme includes improving the student experience, evidenced through </w:t>
            </w:r>
            <w:r>
              <w:rPr>
                <w:rFonts w:ascii="Segoe UI Semibold" w:hAnsi="Segoe UI Semibold" w:cs="Segoe UI Semibold"/>
              </w:rPr>
              <w:t>survey</w:t>
            </w:r>
            <w:r w:rsidRPr="6AF6D01A">
              <w:rPr>
                <w:rFonts w:ascii="Segoe UI Semibold" w:hAnsi="Segoe UI Semibold" w:cs="Segoe UI Semibold"/>
              </w:rPr>
              <w:t xml:space="preserve"> results, improving the student voice rep system and other such initiatives. It also includes the active campaigning of elected association officers on their manifesto pledges.</w:t>
            </w:r>
          </w:p>
          <w:p w14:paraId="5F491897" w14:textId="77777777" w:rsidR="004F0B80" w:rsidRPr="00996BC2" w:rsidRDefault="004F0B80" w:rsidP="004F0B80">
            <w:pPr>
              <w:pStyle w:val="Header"/>
              <w:jc w:val="both"/>
              <w:rPr>
                <w:rFonts w:ascii="Segoe UI Semibold" w:hAnsi="Segoe UI Semibold" w:cs="Segoe UI Semibold"/>
                <w:color w:val="FF0066"/>
              </w:rPr>
            </w:pPr>
          </w:p>
        </w:tc>
        <w:tc>
          <w:tcPr>
            <w:tcW w:w="4513" w:type="dxa"/>
          </w:tcPr>
          <w:p w14:paraId="67DB9DA7" w14:textId="59319C61" w:rsidR="004F0B80" w:rsidRPr="00996BC2" w:rsidRDefault="004F0B80" w:rsidP="004F0B80">
            <w:pPr>
              <w:pStyle w:val="Header"/>
              <w:jc w:val="both"/>
              <w:rPr>
                <w:rFonts w:ascii="Segoe UI Semibold" w:hAnsi="Segoe UI Semibold" w:cs="Segoe UI Semibold"/>
                <w:color w:val="FF0066"/>
              </w:rPr>
            </w:pPr>
          </w:p>
        </w:tc>
      </w:tr>
      <w:tr w:rsidR="004F0B80" w14:paraId="388C4FAF" w14:textId="5A05469C" w:rsidTr="004F0B80">
        <w:tc>
          <w:tcPr>
            <w:tcW w:w="1695" w:type="dxa"/>
          </w:tcPr>
          <w:p w14:paraId="53F8331D" w14:textId="399D5A88" w:rsidR="004F0B80" w:rsidRDefault="004F0B80" w:rsidP="004F0B80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64A6F8EF" wp14:editId="48E8C68D">
                  <wp:extent cx="914400" cy="914400"/>
                  <wp:effectExtent l="0" t="0" r="0" b="0"/>
                  <wp:docPr id="8" name="Graphic 8" descr="Che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ers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73CDC85B" w14:textId="573BB4E1" w:rsidR="004F0B80" w:rsidRPr="007A7B94" w:rsidRDefault="004F0B80" w:rsidP="004F0B80">
            <w:pPr>
              <w:pStyle w:val="Header"/>
              <w:rPr>
                <w:rFonts w:ascii="Segoe UI Semibold" w:hAnsi="Segoe UI Semibold" w:cs="Segoe UI Semibold"/>
                <w:b/>
                <w:bCs/>
              </w:rPr>
            </w:pPr>
            <w:r w:rsidRPr="007A7B94">
              <w:rPr>
                <w:rFonts w:ascii="Tahoma" w:hAnsi="Tahoma" w:cs="Tahoma"/>
                <w:b/>
                <w:bCs/>
              </w:rPr>
              <w:t>Active campaigning and community engagement</w:t>
            </w:r>
          </w:p>
        </w:tc>
        <w:tc>
          <w:tcPr>
            <w:tcW w:w="4513" w:type="dxa"/>
          </w:tcPr>
          <w:p w14:paraId="77BAD8F9" w14:textId="77777777" w:rsidR="004F0B80" w:rsidRDefault="004F0B80" w:rsidP="004F0B80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  <w:r w:rsidRPr="6AF6D01A">
              <w:rPr>
                <w:rFonts w:ascii="Segoe UI Semibold" w:hAnsi="Segoe UI Semibold" w:cs="Segoe UI Semibold"/>
              </w:rPr>
              <w:t>This theme includes an annual general meeting / conference to which all students are invited, and other initiatives to build student community.</w:t>
            </w:r>
          </w:p>
          <w:p w14:paraId="6F2DAFB0" w14:textId="77777777" w:rsidR="004F0B80" w:rsidRPr="00996BC2" w:rsidRDefault="004F0B80" w:rsidP="004F0B80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</w:p>
        </w:tc>
        <w:tc>
          <w:tcPr>
            <w:tcW w:w="4513" w:type="dxa"/>
          </w:tcPr>
          <w:p w14:paraId="258671F4" w14:textId="12415384" w:rsidR="004F0B80" w:rsidRPr="00996BC2" w:rsidRDefault="004F0B80" w:rsidP="004F0B80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</w:p>
        </w:tc>
      </w:tr>
      <w:tr w:rsidR="004F0B80" w14:paraId="57135BCD" w14:textId="5DD92937" w:rsidTr="004F0B80">
        <w:tc>
          <w:tcPr>
            <w:tcW w:w="1695" w:type="dxa"/>
          </w:tcPr>
          <w:p w14:paraId="79D9B387" w14:textId="787BFB9C" w:rsidR="004F0B80" w:rsidRDefault="004F0B80" w:rsidP="004F0B80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47708981" wp14:editId="059D3D86">
                  <wp:extent cx="914400" cy="914400"/>
                  <wp:effectExtent l="0" t="0" r="0" b="0"/>
                  <wp:docPr id="2031381199" name="Graphic 3" descr="Ribb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381199" name="Graphic 2031381199" descr="Ribbon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2FC942C5" w14:textId="213375C5" w:rsidR="004F0B80" w:rsidRPr="007A7B94" w:rsidRDefault="004F0B80" w:rsidP="004F0B80">
            <w:pPr>
              <w:pStyle w:val="Header"/>
              <w:rPr>
                <w:rFonts w:ascii="Segoe UI Semibold" w:hAnsi="Segoe UI Semibold" w:cs="Segoe UI Semibold"/>
                <w:b/>
                <w:bCs/>
              </w:rPr>
            </w:pPr>
            <w:r w:rsidRPr="007A7B94">
              <w:rPr>
                <w:rFonts w:ascii="Tahoma" w:hAnsi="Tahoma" w:cs="Tahoma"/>
                <w:b/>
                <w:bCs/>
              </w:rPr>
              <w:t>Celebrating success</w:t>
            </w:r>
          </w:p>
        </w:tc>
        <w:tc>
          <w:tcPr>
            <w:tcW w:w="4513" w:type="dxa"/>
          </w:tcPr>
          <w:p w14:paraId="5622C68F" w14:textId="77777777" w:rsidR="004F0B80" w:rsidRPr="007A7B94" w:rsidRDefault="004F0B80" w:rsidP="004F0B80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  <w:r w:rsidRPr="007A7B94">
              <w:rPr>
                <w:rFonts w:ascii="Segoe UI Semibold" w:hAnsi="Segoe UI Semibold" w:cs="Segoe UI Semibold"/>
              </w:rPr>
              <w:t xml:space="preserve">This theme includes employability skills development, annual teaching awards, sporting blues, volunteer achievement and student voice rep reward and recognition.  </w:t>
            </w:r>
          </w:p>
          <w:p w14:paraId="665581F6" w14:textId="77777777" w:rsidR="004F0B80" w:rsidRPr="00996BC2" w:rsidRDefault="004F0B80" w:rsidP="004F0B80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</w:p>
        </w:tc>
        <w:tc>
          <w:tcPr>
            <w:tcW w:w="4513" w:type="dxa"/>
          </w:tcPr>
          <w:p w14:paraId="2CD4F829" w14:textId="46B9F0BE" w:rsidR="004F0B80" w:rsidRPr="00996BC2" w:rsidRDefault="004F0B80" w:rsidP="004F0B80">
            <w:pPr>
              <w:pStyle w:val="Header"/>
              <w:jc w:val="both"/>
              <w:rPr>
                <w:rFonts w:ascii="Segoe UI Semibold" w:hAnsi="Segoe UI Semibold" w:cs="Segoe UI Semibold"/>
              </w:rPr>
            </w:pPr>
          </w:p>
        </w:tc>
      </w:tr>
    </w:tbl>
    <w:p w14:paraId="2DAB1E7A" w14:textId="68F4E582" w:rsidR="00965778" w:rsidRDefault="00965778" w:rsidP="004E6BB6">
      <w:pPr>
        <w:pStyle w:val="Header"/>
        <w:rPr>
          <w:rFonts w:ascii="Segoe UI Semibold" w:hAnsi="Segoe UI Semibold" w:cs="Segoe UI Semibold"/>
          <w:sz w:val="28"/>
          <w:szCs w:val="28"/>
        </w:rPr>
      </w:pPr>
    </w:p>
    <w:p w14:paraId="0F1665CF" w14:textId="18AF2980" w:rsidR="001816BD" w:rsidRPr="007A7B94" w:rsidRDefault="007A7B94" w:rsidP="007A7B94">
      <w:pPr>
        <w:pStyle w:val="Header"/>
        <w:jc w:val="both"/>
        <w:rPr>
          <w:rFonts w:eastAsiaTheme="minorEastAsia"/>
          <w:sz w:val="24"/>
          <w:szCs w:val="24"/>
        </w:rPr>
      </w:pPr>
      <w:r w:rsidRPr="007A7B94">
        <w:rPr>
          <w:rFonts w:eastAsiaTheme="minorEastAsia"/>
          <w:sz w:val="24"/>
          <w:szCs w:val="24"/>
        </w:rPr>
        <w:t xml:space="preserve">Full details of these SPA objectives are provided in appendix 1 which will be made available on the SPA webpage. Objectives will be reviewed at regular intervals, and updated as necessary. </w:t>
      </w:r>
    </w:p>
    <w:p w14:paraId="74AFAC11" w14:textId="77777777" w:rsidR="007A7B94" w:rsidRPr="007A7B94" w:rsidRDefault="007A7B94" w:rsidP="007A7B94">
      <w:pPr>
        <w:pStyle w:val="Header"/>
        <w:jc w:val="both"/>
        <w:rPr>
          <w:rFonts w:eastAsiaTheme="minorEastAsia"/>
          <w:sz w:val="24"/>
          <w:szCs w:val="24"/>
        </w:rPr>
      </w:pPr>
    </w:p>
    <w:p w14:paraId="62B56015" w14:textId="659DCE1E" w:rsidR="007A7B94" w:rsidRPr="007A7B94" w:rsidRDefault="007A7B94" w:rsidP="007A7B94">
      <w:pPr>
        <w:pStyle w:val="Header"/>
        <w:jc w:val="both"/>
        <w:rPr>
          <w:rFonts w:eastAsiaTheme="minorEastAsia"/>
          <w:b/>
          <w:bCs/>
          <w:sz w:val="24"/>
          <w:szCs w:val="24"/>
        </w:rPr>
      </w:pPr>
      <w:r w:rsidRPr="007A7B94">
        <w:rPr>
          <w:rFonts w:eastAsiaTheme="minorEastAsia"/>
          <w:sz w:val="24"/>
          <w:szCs w:val="24"/>
        </w:rPr>
        <w:t xml:space="preserve">We will also provide updates on progress towards work themes, and achievements throughout the period of the agreement. </w:t>
      </w:r>
    </w:p>
    <w:sectPr w:rsidR="007A7B94" w:rsidRPr="007A7B94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31BC3" w14:textId="77777777" w:rsidR="00C801A1" w:rsidRDefault="00C801A1" w:rsidP="00294929">
      <w:pPr>
        <w:spacing w:after="0" w:line="240" w:lineRule="auto"/>
      </w:pPr>
      <w:r>
        <w:separator/>
      </w:r>
    </w:p>
  </w:endnote>
  <w:endnote w:type="continuationSeparator" w:id="0">
    <w:p w14:paraId="2FB8E021" w14:textId="77777777" w:rsidR="00C801A1" w:rsidRDefault="00C801A1" w:rsidP="002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68AA" w14:textId="205A952B" w:rsidR="007E00D2" w:rsidRDefault="003952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1955FB" wp14:editId="3066AA77">
              <wp:simplePos x="0" y="0"/>
              <wp:positionH relativeFrom="column">
                <wp:posOffset>-914400</wp:posOffset>
              </wp:positionH>
              <wp:positionV relativeFrom="paragraph">
                <wp:posOffset>-121285</wp:posOffset>
              </wp:positionV>
              <wp:extent cx="7537450" cy="527050"/>
              <wp:effectExtent l="0" t="0" r="25400" b="25400"/>
              <wp:wrapNone/>
              <wp:docPr id="450494675" name="Rectangle 5" descr="Decorative coloured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5270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0A13DD" id="Rectangle 5" o:spid="_x0000_s1026" alt="Decorative coloured line" style="position:absolute;margin-left:-1in;margin-top:-9.55pt;width:593.5pt;height:4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" fillcolor="#ed7d31 [3205]" strokecolor="#ed7d31 [3205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34F6" w14:textId="77777777" w:rsidR="00C801A1" w:rsidRDefault="00C801A1" w:rsidP="00294929">
      <w:pPr>
        <w:spacing w:after="0" w:line="240" w:lineRule="auto"/>
      </w:pPr>
      <w:r>
        <w:separator/>
      </w:r>
    </w:p>
  </w:footnote>
  <w:footnote w:type="continuationSeparator" w:id="0">
    <w:p w14:paraId="36DEAD6D" w14:textId="77777777" w:rsidR="00C801A1" w:rsidRDefault="00C801A1" w:rsidP="0029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9821" w14:textId="30512419" w:rsidR="007E00D2" w:rsidRDefault="000930B2" w:rsidP="00F81D6C">
    <w:pPr>
      <w:pStyle w:val="Header"/>
      <w:jc w:val="right"/>
    </w:pPr>
    <w:r>
      <w:rPr>
        <w:b/>
        <w:bCs/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33E28D3A" wp14:editId="7CE2E3CA">
          <wp:simplePos x="0" y="0"/>
          <wp:positionH relativeFrom="column">
            <wp:posOffset>3992880</wp:posOffset>
          </wp:positionH>
          <wp:positionV relativeFrom="paragraph">
            <wp:posOffset>-160020</wp:posOffset>
          </wp:positionV>
          <wp:extent cx="1868170" cy="814705"/>
          <wp:effectExtent l="0" t="0" r="0" b="4445"/>
          <wp:wrapSquare wrapText="bothSides"/>
          <wp:docPr id="1646714394" name="Picture 1" descr="Students'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14394" name="Picture 1" descr="Students' Association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46" b="28596"/>
                  <a:stretch/>
                </pic:blipFill>
                <pic:spPr bwMode="auto">
                  <a:xfrm>
                    <a:off x="0" y="0"/>
                    <a:ext cx="1868170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D6C">
      <w:rPr>
        <w:noProof/>
      </w:rPr>
      <w:drawing>
        <wp:anchor distT="0" distB="0" distL="114300" distR="114300" simplePos="0" relativeHeight="251666432" behindDoc="1" locked="0" layoutInCell="1" allowOverlap="1" wp14:anchorId="274DCB9C" wp14:editId="4FD88385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498600" cy="568960"/>
          <wp:effectExtent l="0" t="0" r="6350" b="2540"/>
          <wp:wrapSquare wrapText="bothSides"/>
          <wp:docPr id="194701086" name="Picture 1" descr="UHI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01086" name="Picture 1" descr="UHI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91D"/>
    <w:multiLevelType w:val="hybridMultilevel"/>
    <w:tmpl w:val="116EE626"/>
    <w:lvl w:ilvl="0" w:tplc="DC30D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74648"/>
    <w:multiLevelType w:val="hybridMultilevel"/>
    <w:tmpl w:val="DA9AE82C"/>
    <w:lvl w:ilvl="0" w:tplc="65144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C9B4BA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22169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7745D"/>
    <w:multiLevelType w:val="hybridMultilevel"/>
    <w:tmpl w:val="22265DCA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A2F5F"/>
    <w:multiLevelType w:val="hybridMultilevel"/>
    <w:tmpl w:val="020CF75E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40E3B"/>
    <w:multiLevelType w:val="hybridMultilevel"/>
    <w:tmpl w:val="C8E47F3C"/>
    <w:lvl w:ilvl="0" w:tplc="75023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987A17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  <w:sz w:val="21"/>
        <w:szCs w:val="21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201CB"/>
    <w:multiLevelType w:val="hybridMultilevel"/>
    <w:tmpl w:val="DD5A7BA2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052922"/>
    <w:multiLevelType w:val="hybridMultilevel"/>
    <w:tmpl w:val="A058E252"/>
    <w:lvl w:ilvl="0" w:tplc="25ACB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828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31E94"/>
    <w:multiLevelType w:val="multilevel"/>
    <w:tmpl w:val="7124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D7692"/>
    <w:multiLevelType w:val="hybridMultilevel"/>
    <w:tmpl w:val="892A8528"/>
    <w:lvl w:ilvl="0" w:tplc="D2DAA4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94892"/>
    <w:multiLevelType w:val="hybridMultilevel"/>
    <w:tmpl w:val="DF428D14"/>
    <w:lvl w:ilvl="0" w:tplc="C9F67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F602E"/>
    <w:multiLevelType w:val="hybridMultilevel"/>
    <w:tmpl w:val="FEF00248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3738372">
    <w:abstractNumId w:val="0"/>
  </w:num>
  <w:num w:numId="2" w16cid:durableId="717824552">
    <w:abstractNumId w:val="8"/>
  </w:num>
  <w:num w:numId="3" w16cid:durableId="1794132030">
    <w:abstractNumId w:val="4"/>
  </w:num>
  <w:num w:numId="4" w16cid:durableId="368343424">
    <w:abstractNumId w:val="2"/>
  </w:num>
  <w:num w:numId="5" w16cid:durableId="1916671206">
    <w:abstractNumId w:val="9"/>
  </w:num>
  <w:num w:numId="6" w16cid:durableId="1523325786">
    <w:abstractNumId w:val="6"/>
  </w:num>
  <w:num w:numId="7" w16cid:durableId="1663119501">
    <w:abstractNumId w:val="10"/>
  </w:num>
  <w:num w:numId="8" w16cid:durableId="1558130002">
    <w:abstractNumId w:val="3"/>
  </w:num>
  <w:num w:numId="9" w16cid:durableId="589583760">
    <w:abstractNumId w:val="5"/>
  </w:num>
  <w:num w:numId="10" w16cid:durableId="1285624715">
    <w:abstractNumId w:val="1"/>
  </w:num>
  <w:num w:numId="11" w16cid:durableId="1331985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29"/>
    <w:rsid w:val="00005FAF"/>
    <w:rsid w:val="000338B7"/>
    <w:rsid w:val="00040D09"/>
    <w:rsid w:val="00042D39"/>
    <w:rsid w:val="000930B2"/>
    <w:rsid w:val="00095D57"/>
    <w:rsid w:val="000D7124"/>
    <w:rsid w:val="001155FC"/>
    <w:rsid w:val="00125995"/>
    <w:rsid w:val="001514F7"/>
    <w:rsid w:val="00155F6B"/>
    <w:rsid w:val="001816BD"/>
    <w:rsid w:val="001835D0"/>
    <w:rsid w:val="00193E89"/>
    <w:rsid w:val="001B6DC9"/>
    <w:rsid w:val="001D18F9"/>
    <w:rsid w:val="00204E64"/>
    <w:rsid w:val="0020644E"/>
    <w:rsid w:val="00215CEE"/>
    <w:rsid w:val="0023730E"/>
    <w:rsid w:val="00294929"/>
    <w:rsid w:val="002D43C6"/>
    <w:rsid w:val="002F186B"/>
    <w:rsid w:val="0034247D"/>
    <w:rsid w:val="003670EB"/>
    <w:rsid w:val="0037221F"/>
    <w:rsid w:val="003952A4"/>
    <w:rsid w:val="003E7157"/>
    <w:rsid w:val="00415C47"/>
    <w:rsid w:val="004A21A2"/>
    <w:rsid w:val="004B5B30"/>
    <w:rsid w:val="004C00A1"/>
    <w:rsid w:val="004C6A94"/>
    <w:rsid w:val="004C7398"/>
    <w:rsid w:val="004C7D16"/>
    <w:rsid w:val="004D7ADA"/>
    <w:rsid w:val="004E6BB6"/>
    <w:rsid w:val="004F0B80"/>
    <w:rsid w:val="00572725"/>
    <w:rsid w:val="00577920"/>
    <w:rsid w:val="0058608A"/>
    <w:rsid w:val="005B6BDE"/>
    <w:rsid w:val="005C2D82"/>
    <w:rsid w:val="005C5638"/>
    <w:rsid w:val="005E1112"/>
    <w:rsid w:val="005E57B9"/>
    <w:rsid w:val="005F65D3"/>
    <w:rsid w:val="006140DE"/>
    <w:rsid w:val="00631822"/>
    <w:rsid w:val="00652551"/>
    <w:rsid w:val="0069399A"/>
    <w:rsid w:val="006B0EAB"/>
    <w:rsid w:val="006C32D5"/>
    <w:rsid w:val="006E2234"/>
    <w:rsid w:val="007060E9"/>
    <w:rsid w:val="00770854"/>
    <w:rsid w:val="007746A4"/>
    <w:rsid w:val="00787C7D"/>
    <w:rsid w:val="007A2413"/>
    <w:rsid w:val="007A7B94"/>
    <w:rsid w:val="007B5208"/>
    <w:rsid w:val="007C090F"/>
    <w:rsid w:val="007C670A"/>
    <w:rsid w:val="007E00D2"/>
    <w:rsid w:val="007E193A"/>
    <w:rsid w:val="00820323"/>
    <w:rsid w:val="00820A37"/>
    <w:rsid w:val="00832C09"/>
    <w:rsid w:val="0085639F"/>
    <w:rsid w:val="00877344"/>
    <w:rsid w:val="009020D7"/>
    <w:rsid w:val="00915AC9"/>
    <w:rsid w:val="009348B6"/>
    <w:rsid w:val="00965778"/>
    <w:rsid w:val="00984436"/>
    <w:rsid w:val="0099668F"/>
    <w:rsid w:val="00996BC2"/>
    <w:rsid w:val="009975B6"/>
    <w:rsid w:val="009C5324"/>
    <w:rsid w:val="00A42DB8"/>
    <w:rsid w:val="00AB55AC"/>
    <w:rsid w:val="00AD47F9"/>
    <w:rsid w:val="00AD7EC8"/>
    <w:rsid w:val="00B40C8E"/>
    <w:rsid w:val="00B46F99"/>
    <w:rsid w:val="00B57ABC"/>
    <w:rsid w:val="00B6190C"/>
    <w:rsid w:val="00C801A1"/>
    <w:rsid w:val="00CC615B"/>
    <w:rsid w:val="00CE4D04"/>
    <w:rsid w:val="00D00591"/>
    <w:rsid w:val="00D32522"/>
    <w:rsid w:val="00D467EC"/>
    <w:rsid w:val="00DB6CD8"/>
    <w:rsid w:val="00DD0A42"/>
    <w:rsid w:val="00DE7055"/>
    <w:rsid w:val="00E97C34"/>
    <w:rsid w:val="00F310F8"/>
    <w:rsid w:val="00F81D6C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2778"/>
  <w15:chartTrackingRefBased/>
  <w15:docId w15:val="{85E3632D-5C3F-4A89-8AEC-DC18BD4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29"/>
  </w:style>
  <w:style w:type="paragraph" w:styleId="Footer">
    <w:name w:val="footer"/>
    <w:basedOn w:val="Normal"/>
    <w:link w:val="FooterChar"/>
    <w:uiPriority w:val="99"/>
    <w:unhideWhenUsed/>
    <w:rsid w:val="0029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29"/>
  </w:style>
  <w:style w:type="table" w:styleId="TableGrid">
    <w:name w:val="Table Grid"/>
    <w:basedOn w:val="TableNormal"/>
    <w:uiPriority w:val="39"/>
    <w:rsid w:val="0029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0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0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0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hi.ac.uk/en/students/get-involved/student-partnership-agreement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hi.ac.uk/en/students/get-involved/student-partnership-agreement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uhi.ac.uk/en/students/get-involved/student-partnership-agreement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DD32659318A41B7C7B5400AEDB33A" ma:contentTypeVersion="9" ma:contentTypeDescription="Create a new document." ma:contentTypeScope="" ma:versionID="f42c68cedfe9f1c9b92c6fed0a8f1098">
  <xsd:schema xmlns:xsd="http://www.w3.org/2001/XMLSchema" xmlns:xs="http://www.w3.org/2001/XMLSchema" xmlns:p="http://schemas.microsoft.com/office/2006/metadata/properties" xmlns:ns2="18502076-2a1d-4d4c-8e64-9de49b9944c5" targetNamespace="http://schemas.microsoft.com/office/2006/metadata/properties" ma:root="true" ma:fieldsID="9d40e40b92b7adabdb66c8f6b2e81437" ns2:_="">
    <xsd:import namespace="18502076-2a1d-4d4c-8e64-9de49b994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02076-2a1d-4d4c-8e64-9de49b994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46AD1-0FB7-406B-A488-F8A15D063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F013B-3C84-4ED2-AF05-52BBB0FAB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D71F3-E360-4CFE-B7B7-C00F4CA4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02076-2a1d-4d4c-8e64-9de49b994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Kirker</dc:creator>
  <cp:keywords/>
  <dc:description/>
  <cp:lastModifiedBy>Kevin Sinclair</cp:lastModifiedBy>
  <cp:revision>60</cp:revision>
  <dcterms:created xsi:type="dcterms:W3CDTF">2021-09-07T15:56:00Z</dcterms:created>
  <dcterms:modified xsi:type="dcterms:W3CDTF">2024-09-30T11:18:00Z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0x010100C8FDD32659318A41B7C7B5400AEDB33A</vt:lpwstr>
  </property>
</Properties>
</file>