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72F69" w14:textId="67B95BBD" w:rsidR="005A565C" w:rsidRDefault="00AA6338" w:rsidP="00E27B08">
      <w:pPr>
        <w:rPr>
          <w:rFonts w:asciiTheme="minorHAnsi" w:eastAsiaTheme="minorHAnsi" w:hAnsiTheme="minorHAnsi" w:cstheme="minorBidi"/>
          <w:b/>
          <w:bCs/>
          <w:noProof/>
          <w:lang w:val="en-GB" w:eastAsia="en-GB"/>
        </w:rPr>
      </w:pPr>
      <w:r>
        <w:rPr>
          <w:rFonts w:asciiTheme="minorHAnsi" w:eastAsiaTheme="minorHAnsi" w:hAnsiTheme="minorHAnsi" w:cstheme="minorBidi"/>
          <w:b/>
          <w:bCs/>
          <w:noProof/>
          <w:lang w:val="en-GB" w:eastAsia="en-GB"/>
        </w:rPr>
        <w:drawing>
          <wp:anchor distT="0" distB="0" distL="114300" distR="114300" simplePos="0" relativeHeight="251658242" behindDoc="0" locked="0" layoutInCell="1" allowOverlap="1" wp14:anchorId="3BEAC375" wp14:editId="2367705C">
            <wp:simplePos x="0" y="0"/>
            <wp:positionH relativeFrom="column">
              <wp:posOffset>0</wp:posOffset>
            </wp:positionH>
            <wp:positionV relativeFrom="paragraph">
              <wp:posOffset>279400</wp:posOffset>
            </wp:positionV>
            <wp:extent cx="1555750" cy="589915"/>
            <wp:effectExtent l="0" t="0" r="6350" b="635"/>
            <wp:wrapSquare wrapText="bothSides"/>
            <wp:docPr id="4" name="Picture 4" descr="UH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HI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5750" cy="58991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eastAsiaTheme="minorHAnsi" w:hAnsiTheme="minorHAnsi" w:cstheme="minorBidi"/>
          <w:b/>
          <w:bCs/>
          <w:noProof/>
          <w:lang w:val="en-GB" w:eastAsia="en-GB"/>
        </w:rPr>
        <w:drawing>
          <wp:anchor distT="0" distB="0" distL="114300" distR="114300" simplePos="0" relativeHeight="251659266" behindDoc="0" locked="0" layoutInCell="1" allowOverlap="1" wp14:anchorId="3AF45BF8" wp14:editId="1A99B2BD">
            <wp:simplePos x="0" y="0"/>
            <wp:positionH relativeFrom="column">
              <wp:posOffset>3703320</wp:posOffset>
            </wp:positionH>
            <wp:positionV relativeFrom="paragraph">
              <wp:posOffset>0</wp:posOffset>
            </wp:positionV>
            <wp:extent cx="2294890" cy="1001395"/>
            <wp:effectExtent l="0" t="0" r="0" b="8255"/>
            <wp:wrapSquare wrapText="bothSides"/>
            <wp:docPr id="1646714394" name="Picture 1" descr="A colorful logo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714394" name="Picture 1" descr="A colorful logo with black background&#10;&#10;Description automatically generated"/>
                    <pic:cNvPicPr/>
                  </pic:nvPicPr>
                  <pic:blipFill rotWithShape="1">
                    <a:blip r:embed="rId12" cstate="print">
                      <a:extLst>
                        <a:ext uri="{28A0092B-C50C-407E-A947-70E740481C1C}">
                          <a14:useLocalDpi xmlns:a14="http://schemas.microsoft.com/office/drawing/2010/main" val="0"/>
                        </a:ext>
                      </a:extLst>
                    </a:blip>
                    <a:srcRect t="27746" b="28596"/>
                    <a:stretch/>
                  </pic:blipFill>
                  <pic:spPr bwMode="auto">
                    <a:xfrm>
                      <a:off x="0" y="0"/>
                      <a:ext cx="2294890" cy="1001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A565C">
        <w:rPr>
          <w:rFonts w:asciiTheme="minorHAnsi" w:eastAsiaTheme="minorHAnsi" w:hAnsiTheme="minorHAnsi" w:cstheme="minorBidi"/>
          <w:b/>
          <w:bCs/>
          <w:noProof/>
          <w:lang w:val="en-GB" w:eastAsia="en-GB"/>
        </w:rPr>
        <w:t xml:space="preserve">        </w:t>
      </w:r>
      <w:r w:rsidR="006A2B90">
        <w:rPr>
          <w:rFonts w:asciiTheme="minorHAnsi" w:eastAsiaTheme="minorHAnsi" w:hAnsiTheme="minorHAnsi" w:cstheme="minorBidi"/>
          <w:b/>
          <w:bCs/>
          <w:noProof/>
          <w:lang w:val="en-GB" w:eastAsia="en-GB"/>
        </w:rPr>
        <w:t xml:space="preserve">                 </w:t>
      </w:r>
      <w:r w:rsidR="005A565C">
        <w:rPr>
          <w:rFonts w:asciiTheme="minorHAnsi" w:eastAsiaTheme="minorHAnsi" w:hAnsiTheme="minorHAnsi" w:cstheme="minorBidi"/>
          <w:b/>
          <w:bCs/>
          <w:noProof/>
          <w:lang w:val="en-GB" w:eastAsia="en-GB"/>
        </w:rPr>
        <w:t xml:space="preserve">  </w:t>
      </w:r>
    </w:p>
    <w:p w14:paraId="0B849A93" w14:textId="1F21EF03" w:rsidR="00E27B08" w:rsidRPr="00E27B08" w:rsidRDefault="00E27B08" w:rsidP="00E27B08">
      <w:pPr>
        <w:rPr>
          <w:rFonts w:asciiTheme="minorHAnsi" w:eastAsiaTheme="minorHAnsi" w:hAnsiTheme="minorHAnsi" w:cstheme="minorBidi"/>
          <w:b/>
          <w:bCs/>
          <w:noProof/>
          <w:lang w:eastAsia="en-IE"/>
        </w:rPr>
      </w:pPr>
      <w:r w:rsidRPr="00E27B08">
        <w:rPr>
          <w:rFonts w:asciiTheme="minorHAnsi" w:eastAsiaTheme="minorHAnsi" w:hAnsiTheme="minorHAnsi" w:cstheme="minorBidi"/>
          <w:b/>
          <w:bCs/>
          <w:noProof/>
          <w:lang w:eastAsia="en-IE"/>
        </w:rPr>
        <w:t xml:space="preserve">      </w:t>
      </w:r>
      <w:r w:rsidRPr="00E27B08">
        <w:rPr>
          <w:rFonts w:asciiTheme="minorHAnsi" w:eastAsiaTheme="minorHAnsi" w:hAnsiTheme="minorHAnsi" w:cstheme="minorBidi"/>
          <w:b/>
          <w:bCs/>
          <w:noProof/>
          <w:lang w:val="en-GB" w:eastAsia="en-GB"/>
        </w:rPr>
        <w:t xml:space="preserve">                                    </w:t>
      </w:r>
      <w:r w:rsidRPr="00E27B08">
        <w:rPr>
          <w:rFonts w:asciiTheme="minorHAnsi" w:eastAsiaTheme="minorHAnsi" w:hAnsiTheme="minorHAnsi" w:cstheme="minorBidi"/>
          <w:b/>
          <w:bCs/>
          <w:noProof/>
          <w:lang w:eastAsia="en-IE"/>
        </w:rPr>
        <w:t xml:space="preserve">             </w:t>
      </w:r>
    </w:p>
    <w:p w14:paraId="782D381E" w14:textId="6BA09998" w:rsidR="001A6D9C" w:rsidRDefault="001A6D9C" w:rsidP="1BA691F1">
      <w:pPr>
        <w:rPr>
          <w:rFonts w:asciiTheme="minorHAnsi" w:eastAsiaTheme="minorEastAsia" w:hAnsiTheme="minorHAnsi" w:cstheme="minorBidi"/>
          <w:b/>
          <w:bCs/>
          <w:sz w:val="40"/>
          <w:szCs w:val="40"/>
        </w:rPr>
      </w:pPr>
    </w:p>
    <w:p w14:paraId="792AA036" w14:textId="17A3CCBE" w:rsidR="00E27B08" w:rsidRPr="00C93122" w:rsidRDefault="1BA691F1" w:rsidP="1BA691F1">
      <w:pPr>
        <w:rPr>
          <w:rFonts w:asciiTheme="minorHAnsi" w:eastAsiaTheme="minorEastAsia" w:hAnsiTheme="minorHAnsi" w:cstheme="minorBidi"/>
          <w:b/>
          <w:bCs/>
          <w:sz w:val="40"/>
          <w:szCs w:val="40"/>
        </w:rPr>
      </w:pPr>
      <w:r w:rsidRPr="00C93122">
        <w:rPr>
          <w:rFonts w:asciiTheme="minorHAnsi" w:eastAsiaTheme="minorEastAsia" w:hAnsiTheme="minorHAnsi" w:cstheme="minorBidi"/>
          <w:b/>
          <w:bCs/>
          <w:sz w:val="40"/>
          <w:szCs w:val="40"/>
        </w:rPr>
        <w:t>Student Partnership Agreement (SPA) 20</w:t>
      </w:r>
      <w:r w:rsidR="00AC73FA" w:rsidRPr="00C93122">
        <w:rPr>
          <w:rFonts w:asciiTheme="minorHAnsi" w:eastAsiaTheme="minorEastAsia" w:hAnsiTheme="minorHAnsi" w:cstheme="minorBidi"/>
          <w:b/>
          <w:bCs/>
          <w:sz w:val="40"/>
          <w:szCs w:val="40"/>
        </w:rPr>
        <w:t>2</w:t>
      </w:r>
      <w:r w:rsidR="00681D4A">
        <w:rPr>
          <w:rFonts w:asciiTheme="minorHAnsi" w:eastAsiaTheme="minorEastAsia" w:hAnsiTheme="minorHAnsi" w:cstheme="minorBidi"/>
          <w:b/>
          <w:bCs/>
          <w:sz w:val="40"/>
          <w:szCs w:val="40"/>
        </w:rPr>
        <w:t>4</w:t>
      </w:r>
      <w:r w:rsidRPr="00C93122">
        <w:rPr>
          <w:rFonts w:asciiTheme="minorHAnsi" w:eastAsiaTheme="minorEastAsia" w:hAnsiTheme="minorHAnsi" w:cstheme="minorBidi"/>
          <w:b/>
          <w:bCs/>
          <w:sz w:val="40"/>
          <w:szCs w:val="40"/>
        </w:rPr>
        <w:t xml:space="preserve"> </w:t>
      </w:r>
      <w:r w:rsidR="001407C2">
        <w:rPr>
          <w:rFonts w:asciiTheme="minorHAnsi" w:eastAsiaTheme="minorEastAsia" w:hAnsiTheme="minorHAnsi" w:cstheme="minorBidi"/>
          <w:b/>
          <w:bCs/>
          <w:sz w:val="40"/>
          <w:szCs w:val="40"/>
        </w:rPr>
        <w:t>- 202</w:t>
      </w:r>
      <w:r w:rsidR="00681D4A">
        <w:rPr>
          <w:rFonts w:asciiTheme="minorHAnsi" w:eastAsiaTheme="minorEastAsia" w:hAnsiTheme="minorHAnsi" w:cstheme="minorBidi"/>
          <w:b/>
          <w:bCs/>
          <w:sz w:val="40"/>
          <w:szCs w:val="40"/>
        </w:rPr>
        <w:t>6</w:t>
      </w:r>
    </w:p>
    <w:p w14:paraId="73513B43" w14:textId="77777777" w:rsidR="00E27B08" w:rsidRPr="005A565C" w:rsidRDefault="1BA691F1" w:rsidP="005A565C">
      <w:pPr>
        <w:pStyle w:val="Heading1"/>
        <w:rPr>
          <w:rFonts w:asciiTheme="minorHAnsi" w:eastAsiaTheme="minorEastAsia" w:hAnsiTheme="minorHAnsi" w:cstheme="minorHAnsi"/>
          <w:b/>
          <w:bCs/>
          <w:color w:val="auto"/>
          <w:sz w:val="22"/>
          <w:szCs w:val="22"/>
        </w:rPr>
      </w:pPr>
      <w:r w:rsidRPr="005A565C">
        <w:rPr>
          <w:rFonts w:asciiTheme="minorHAnsi" w:eastAsiaTheme="minorEastAsia" w:hAnsiTheme="minorHAnsi" w:cstheme="minorHAnsi"/>
          <w:b/>
          <w:bCs/>
          <w:color w:val="auto"/>
          <w:sz w:val="22"/>
          <w:szCs w:val="22"/>
        </w:rPr>
        <w:t>Introduction</w:t>
      </w:r>
    </w:p>
    <w:p w14:paraId="0E5B7F17" w14:textId="3A960A68" w:rsidR="00E27B08" w:rsidRPr="00E27B08" w:rsidRDefault="1BA691F1" w:rsidP="001A6D9C">
      <w:pPr>
        <w:jc w:val="both"/>
        <w:rPr>
          <w:rFonts w:asciiTheme="minorHAnsi" w:eastAsiaTheme="minorEastAsia" w:hAnsiTheme="minorHAnsi" w:cstheme="minorBidi"/>
        </w:rPr>
      </w:pPr>
      <w:r w:rsidRPr="1BA691F1">
        <w:rPr>
          <w:rFonts w:asciiTheme="minorHAnsi" w:eastAsiaTheme="minorEastAsia" w:hAnsiTheme="minorHAnsi" w:cstheme="minorBidi"/>
        </w:rPr>
        <w:t>The purpose of this agreement is to present the work being done to improve the student experience in partnership between the University</w:t>
      </w:r>
      <w:r w:rsidR="00681D4A">
        <w:rPr>
          <w:rFonts w:asciiTheme="minorHAnsi" w:eastAsiaTheme="minorEastAsia" w:hAnsiTheme="minorHAnsi" w:cstheme="minorBidi"/>
        </w:rPr>
        <w:t xml:space="preserve"> of the Highlands and Islands (UHI), including our academic partners</w:t>
      </w:r>
      <w:r w:rsidR="00CD474C">
        <w:rPr>
          <w:rFonts w:asciiTheme="minorHAnsi" w:eastAsiaTheme="minorEastAsia" w:hAnsiTheme="minorHAnsi" w:cstheme="minorBidi"/>
        </w:rPr>
        <w:t>,</w:t>
      </w:r>
      <w:r w:rsidR="00681D4A">
        <w:rPr>
          <w:rFonts w:asciiTheme="minorHAnsi" w:eastAsiaTheme="minorEastAsia" w:hAnsiTheme="minorHAnsi" w:cstheme="minorBidi"/>
        </w:rPr>
        <w:t xml:space="preserve"> and </w:t>
      </w:r>
      <w:r w:rsidR="004704E0">
        <w:rPr>
          <w:rFonts w:asciiTheme="minorHAnsi" w:eastAsiaTheme="minorEastAsia" w:hAnsiTheme="minorHAnsi" w:cstheme="minorBidi"/>
        </w:rPr>
        <w:t>Highlands and Islands Students’ Association</w:t>
      </w:r>
      <w:r w:rsidRPr="1BA691F1">
        <w:rPr>
          <w:rFonts w:asciiTheme="minorHAnsi" w:eastAsiaTheme="minorEastAsia" w:hAnsiTheme="minorHAnsi" w:cstheme="minorBidi"/>
        </w:rPr>
        <w:t xml:space="preserve"> (</w:t>
      </w:r>
      <w:r w:rsidR="004704E0">
        <w:rPr>
          <w:rFonts w:asciiTheme="minorHAnsi" w:eastAsiaTheme="minorEastAsia" w:hAnsiTheme="minorHAnsi" w:cstheme="minorBidi"/>
        </w:rPr>
        <w:t>HISA</w:t>
      </w:r>
      <w:r w:rsidRPr="1BA691F1">
        <w:rPr>
          <w:rFonts w:asciiTheme="minorHAnsi" w:eastAsiaTheme="minorEastAsia" w:hAnsiTheme="minorHAnsi" w:cstheme="minorBidi"/>
        </w:rPr>
        <w:t>)</w:t>
      </w:r>
      <w:r w:rsidR="003936FA">
        <w:rPr>
          <w:rFonts w:asciiTheme="minorHAnsi" w:eastAsiaTheme="minorEastAsia" w:hAnsiTheme="minorHAnsi" w:cstheme="minorBidi"/>
        </w:rPr>
        <w:t>,</w:t>
      </w:r>
      <w:r w:rsidRPr="1BA691F1">
        <w:rPr>
          <w:rFonts w:asciiTheme="minorHAnsi" w:eastAsiaTheme="minorEastAsia" w:hAnsiTheme="minorHAnsi" w:cstheme="minorBidi"/>
        </w:rPr>
        <w:t xml:space="preserve"> and to show students how they can get involved in that activity. It includes all students studying with the university</w:t>
      </w:r>
      <w:r w:rsidR="00BD17FA">
        <w:rPr>
          <w:rFonts w:asciiTheme="minorHAnsi" w:eastAsiaTheme="minorEastAsia" w:hAnsiTheme="minorHAnsi" w:cstheme="minorBidi"/>
        </w:rPr>
        <w:t>, including</w:t>
      </w:r>
      <w:r w:rsidRPr="1BA691F1">
        <w:rPr>
          <w:rFonts w:asciiTheme="minorHAnsi" w:eastAsiaTheme="minorEastAsia" w:hAnsiTheme="minorHAnsi" w:cstheme="minorBidi"/>
        </w:rPr>
        <w:t xml:space="preserve"> our partner colleges, on further and higher education courses.</w:t>
      </w:r>
      <w:r w:rsidR="00BA037A">
        <w:rPr>
          <w:rFonts w:asciiTheme="minorHAnsi" w:eastAsiaTheme="minorEastAsia" w:hAnsiTheme="minorHAnsi" w:cstheme="minorBidi"/>
        </w:rPr>
        <w:t xml:space="preserve"> Where ‘university’ is </w:t>
      </w:r>
      <w:r w:rsidR="00A24E15">
        <w:rPr>
          <w:rFonts w:asciiTheme="minorHAnsi" w:eastAsiaTheme="minorEastAsia" w:hAnsiTheme="minorHAnsi" w:cstheme="minorBidi"/>
        </w:rPr>
        <w:t>referred to in this document, it is taken to include the colleges that form the university.</w:t>
      </w:r>
      <w:r w:rsidRPr="1BA691F1">
        <w:rPr>
          <w:rFonts w:asciiTheme="minorHAnsi" w:eastAsiaTheme="minorEastAsia" w:hAnsiTheme="minorHAnsi" w:cstheme="minorBidi"/>
        </w:rPr>
        <w:t xml:space="preserve"> It does not replace other strategic documents, and students are not limited by this document – you are actively encouraged to tell us how we can make your </w:t>
      </w:r>
      <w:r w:rsidR="00E7129B">
        <w:rPr>
          <w:rFonts w:asciiTheme="minorHAnsi" w:eastAsiaTheme="minorEastAsia" w:hAnsiTheme="minorHAnsi" w:cstheme="minorBidi"/>
        </w:rPr>
        <w:t>student experience</w:t>
      </w:r>
      <w:r w:rsidRPr="1BA691F1">
        <w:rPr>
          <w:rFonts w:asciiTheme="minorHAnsi" w:eastAsiaTheme="minorEastAsia" w:hAnsiTheme="minorHAnsi" w:cstheme="minorBidi"/>
        </w:rPr>
        <w:t xml:space="preserve"> better in any way.</w:t>
      </w:r>
      <w:r w:rsidR="003936FA">
        <w:rPr>
          <w:rFonts w:asciiTheme="minorHAnsi" w:eastAsiaTheme="minorEastAsia" w:hAnsiTheme="minorHAnsi" w:cstheme="minorBidi"/>
        </w:rPr>
        <w:t xml:space="preserve"> </w:t>
      </w:r>
    </w:p>
    <w:p w14:paraId="672751AC" w14:textId="77777777" w:rsidR="00E27B08" w:rsidRPr="005A565C" w:rsidRDefault="1BA691F1" w:rsidP="005A565C">
      <w:pPr>
        <w:pStyle w:val="Heading1"/>
        <w:rPr>
          <w:rFonts w:asciiTheme="minorHAnsi" w:eastAsiaTheme="minorEastAsia" w:hAnsiTheme="minorHAnsi" w:cstheme="minorHAnsi"/>
          <w:b/>
          <w:bCs/>
          <w:color w:val="auto"/>
          <w:sz w:val="22"/>
          <w:szCs w:val="22"/>
        </w:rPr>
      </w:pPr>
      <w:r w:rsidRPr="005A565C">
        <w:rPr>
          <w:rFonts w:asciiTheme="minorHAnsi" w:eastAsiaTheme="minorEastAsia" w:hAnsiTheme="minorHAnsi" w:cstheme="minorHAnsi"/>
          <w:b/>
          <w:bCs/>
          <w:color w:val="auto"/>
          <w:sz w:val="22"/>
          <w:szCs w:val="22"/>
        </w:rPr>
        <w:t>Our university community</w:t>
      </w:r>
    </w:p>
    <w:p w14:paraId="6A7515CA" w14:textId="2AF009E6" w:rsidR="00E27B08" w:rsidRDefault="1BA691F1" w:rsidP="6AF6D01A">
      <w:pPr>
        <w:jc w:val="both"/>
        <w:rPr>
          <w:rFonts w:asciiTheme="minorHAnsi" w:eastAsiaTheme="minorEastAsia" w:hAnsiTheme="minorHAnsi" w:cstheme="minorBidi"/>
        </w:rPr>
      </w:pPr>
      <w:r w:rsidRPr="6AF6D01A">
        <w:rPr>
          <w:rFonts w:asciiTheme="minorHAnsi" w:eastAsiaTheme="minorEastAsia" w:hAnsiTheme="minorHAnsi" w:cstheme="minorBidi"/>
        </w:rPr>
        <w:t xml:space="preserve">The University and </w:t>
      </w:r>
      <w:r w:rsidR="004704E0">
        <w:rPr>
          <w:rFonts w:asciiTheme="minorHAnsi" w:eastAsiaTheme="minorEastAsia" w:hAnsiTheme="minorHAnsi" w:cstheme="minorBidi"/>
        </w:rPr>
        <w:t>HISA</w:t>
      </w:r>
      <w:r w:rsidRPr="6AF6D01A">
        <w:rPr>
          <w:rFonts w:asciiTheme="minorHAnsi" w:eastAsiaTheme="minorEastAsia" w:hAnsiTheme="minorHAnsi" w:cstheme="minorBidi"/>
        </w:rPr>
        <w:t xml:space="preserve"> are proud of the contribution we make to the Highlands and Islands regional community and beyond. The purpose of the university is to have a transformational impact on the development and prospects of the region, its </w:t>
      </w:r>
      <w:r w:rsidR="00CD474C" w:rsidRPr="6AF6D01A">
        <w:rPr>
          <w:rFonts w:asciiTheme="minorHAnsi" w:eastAsiaTheme="minorEastAsia" w:hAnsiTheme="minorHAnsi" w:cstheme="minorBidi"/>
        </w:rPr>
        <w:t>people,</w:t>
      </w:r>
      <w:r w:rsidRPr="6AF6D01A">
        <w:rPr>
          <w:rFonts w:asciiTheme="minorHAnsi" w:eastAsiaTheme="minorEastAsia" w:hAnsiTheme="minorHAnsi" w:cstheme="minorBidi"/>
        </w:rPr>
        <w:t xml:space="preserve"> and its communities. Our vision is that we will be nationally and internationally recognised as a distinctive and innovative partnership which embraces both further and higher education. </w:t>
      </w:r>
      <w:r w:rsidR="00364E20" w:rsidRPr="6AF6D01A">
        <w:rPr>
          <w:rFonts w:asciiTheme="minorHAnsi" w:eastAsiaTheme="minorEastAsia" w:hAnsiTheme="minorHAnsi" w:cstheme="minorBidi"/>
        </w:rPr>
        <w:t xml:space="preserve">Our current </w:t>
      </w:r>
      <w:r w:rsidR="00CD474C" w:rsidRPr="6AF6D01A">
        <w:rPr>
          <w:rFonts w:asciiTheme="minorHAnsi" w:eastAsiaTheme="minorEastAsia" w:hAnsiTheme="minorHAnsi" w:cstheme="minorBidi"/>
        </w:rPr>
        <w:t>S</w:t>
      </w:r>
      <w:r w:rsidR="00364E20" w:rsidRPr="6AF6D01A">
        <w:rPr>
          <w:rFonts w:asciiTheme="minorHAnsi" w:eastAsiaTheme="minorEastAsia" w:hAnsiTheme="minorHAnsi" w:cstheme="minorBidi"/>
        </w:rPr>
        <w:t xml:space="preserve">trategic </w:t>
      </w:r>
      <w:r w:rsidR="00CD474C" w:rsidRPr="6AF6D01A">
        <w:rPr>
          <w:rFonts w:asciiTheme="minorHAnsi" w:eastAsiaTheme="minorEastAsia" w:hAnsiTheme="minorHAnsi" w:cstheme="minorBidi"/>
        </w:rPr>
        <w:t>P</w:t>
      </w:r>
      <w:r w:rsidR="00364E20" w:rsidRPr="6AF6D01A">
        <w:rPr>
          <w:rFonts w:asciiTheme="minorHAnsi" w:eastAsiaTheme="minorEastAsia" w:hAnsiTheme="minorHAnsi" w:cstheme="minorBidi"/>
        </w:rPr>
        <w:t>lan</w:t>
      </w:r>
      <w:r w:rsidR="00CD474C" w:rsidRPr="6AF6D01A">
        <w:rPr>
          <w:rFonts w:asciiTheme="minorHAnsi" w:eastAsiaTheme="minorEastAsia" w:hAnsiTheme="minorHAnsi" w:cstheme="minorBidi"/>
        </w:rPr>
        <w:t xml:space="preserve"> 2030</w:t>
      </w:r>
      <w:r w:rsidR="00364E20" w:rsidRPr="6AF6D01A">
        <w:rPr>
          <w:rFonts w:asciiTheme="minorHAnsi" w:eastAsiaTheme="minorEastAsia" w:hAnsiTheme="minorHAnsi" w:cstheme="minorBidi"/>
        </w:rPr>
        <w:t>,</w:t>
      </w:r>
      <w:r w:rsidR="669A27D0" w:rsidRPr="6AF6D01A">
        <w:rPr>
          <w:rFonts w:asciiTheme="minorHAnsi" w:eastAsiaTheme="minorEastAsia" w:hAnsiTheme="minorHAnsi" w:cstheme="minorBidi"/>
        </w:rPr>
        <w:t xml:space="preserve"> </w:t>
      </w:r>
      <w:r w:rsidR="00CD474C" w:rsidRPr="6AF6D01A">
        <w:rPr>
          <w:rFonts w:asciiTheme="minorHAnsi" w:eastAsiaTheme="minorEastAsia" w:hAnsiTheme="minorHAnsi" w:cstheme="minorBidi"/>
        </w:rPr>
        <w:t xml:space="preserve">entitled ‘where learning means more’, </w:t>
      </w:r>
      <w:r w:rsidR="00BE7856" w:rsidRPr="6AF6D01A">
        <w:rPr>
          <w:rFonts w:asciiTheme="minorHAnsi" w:eastAsiaTheme="minorEastAsia" w:hAnsiTheme="minorHAnsi" w:cstheme="minorBidi"/>
        </w:rPr>
        <w:t xml:space="preserve">highlights our </w:t>
      </w:r>
      <w:r w:rsidR="00CD474C" w:rsidRPr="6AF6D01A">
        <w:rPr>
          <w:rFonts w:asciiTheme="minorHAnsi" w:eastAsiaTheme="minorEastAsia" w:hAnsiTheme="minorHAnsi" w:cstheme="minorBidi"/>
        </w:rPr>
        <w:t>position</w:t>
      </w:r>
      <w:r w:rsidR="00BE7856" w:rsidRPr="6AF6D01A">
        <w:rPr>
          <w:rFonts w:asciiTheme="minorHAnsi" w:eastAsiaTheme="minorEastAsia" w:hAnsiTheme="minorHAnsi" w:cstheme="minorBidi"/>
        </w:rPr>
        <w:t xml:space="preserve"> as</w:t>
      </w:r>
      <w:r w:rsidRPr="6AF6D01A">
        <w:rPr>
          <w:rFonts w:asciiTheme="minorHAnsi" w:eastAsiaTheme="minorEastAsia" w:hAnsiTheme="minorHAnsi" w:cstheme="minorBidi"/>
        </w:rPr>
        <w:t>:</w:t>
      </w:r>
    </w:p>
    <w:p w14:paraId="15C7E238" w14:textId="77777777" w:rsidR="00CD474C" w:rsidRDefault="00CD474C" w:rsidP="6AF6D01A">
      <w:pPr>
        <w:pStyle w:val="ListParagraph"/>
        <w:numPr>
          <w:ilvl w:val="0"/>
          <w:numId w:val="55"/>
        </w:numPr>
        <w:jc w:val="both"/>
        <w:rPr>
          <w:rFonts w:asciiTheme="minorHAnsi" w:eastAsiaTheme="minorEastAsia" w:hAnsiTheme="minorHAnsi" w:cstheme="minorBidi"/>
        </w:rPr>
      </w:pPr>
      <w:r w:rsidRPr="6AF6D01A">
        <w:rPr>
          <w:rFonts w:asciiTheme="minorHAnsi" w:eastAsiaTheme="minorEastAsia" w:hAnsiTheme="minorHAnsi" w:cstheme="minorBidi"/>
        </w:rPr>
        <w:t>Inclusive. We are proud to be different. Where learning means more. We offer flexible and supported learning from access level to PhD. Where students can start where they need to and progress as far as they want at a pace that is right for them; all within the same institution. The future world of work will require us to be constantly learning, so whatever the stage of life or current qualification, we provide everyone with the opportunity to keep their skills relevant and up to date.</w:t>
      </w:r>
    </w:p>
    <w:p w14:paraId="6BC9FAD4" w14:textId="77777777" w:rsidR="00CD474C" w:rsidRDefault="00CD474C" w:rsidP="00CD474C">
      <w:pPr>
        <w:pStyle w:val="ListParagraph"/>
        <w:numPr>
          <w:ilvl w:val="0"/>
          <w:numId w:val="55"/>
        </w:numPr>
        <w:jc w:val="both"/>
        <w:rPr>
          <w:rFonts w:asciiTheme="minorHAnsi" w:eastAsiaTheme="minorEastAsia" w:hAnsiTheme="minorHAnsi" w:cstheme="minorBidi"/>
        </w:rPr>
      </w:pPr>
      <w:r w:rsidRPr="007E78E0">
        <w:rPr>
          <w:rFonts w:asciiTheme="minorHAnsi" w:eastAsiaTheme="minorEastAsia" w:hAnsiTheme="minorHAnsi" w:cstheme="minorBidi"/>
        </w:rPr>
        <w:t>Home of</w:t>
      </w:r>
      <w:r w:rsidRPr="00CD474C">
        <w:rPr>
          <w:rFonts w:asciiTheme="minorHAnsi" w:eastAsiaTheme="minorEastAsia" w:hAnsiTheme="minorHAnsi" w:cstheme="minorBidi"/>
        </w:rPr>
        <w:t xml:space="preserve"> connected learning. We take the best of our growing academic </w:t>
      </w:r>
      <w:r w:rsidRPr="007E78E0">
        <w:rPr>
          <w:rFonts w:asciiTheme="minorHAnsi" w:eastAsiaTheme="minorEastAsia" w:hAnsiTheme="minorHAnsi" w:cstheme="minorBidi"/>
        </w:rPr>
        <w:t>reputation, world-class</w:t>
      </w:r>
      <w:r w:rsidRPr="00CD474C">
        <w:rPr>
          <w:rFonts w:asciiTheme="minorHAnsi" w:eastAsiaTheme="minorEastAsia" w:hAnsiTheme="minorHAnsi" w:cstheme="minorBidi"/>
        </w:rPr>
        <w:t xml:space="preserve"> research and our proud history of vocational training to join the world of learning to the world of work. We involve industry experts </w:t>
      </w:r>
      <w:r w:rsidRPr="007E78E0">
        <w:rPr>
          <w:rFonts w:asciiTheme="minorHAnsi" w:eastAsiaTheme="minorEastAsia" w:hAnsiTheme="minorHAnsi" w:cstheme="minorBidi"/>
        </w:rPr>
        <w:t>to ensure our courses teach</w:t>
      </w:r>
      <w:r w:rsidRPr="00CD474C">
        <w:rPr>
          <w:rFonts w:asciiTheme="minorHAnsi" w:eastAsiaTheme="minorEastAsia" w:hAnsiTheme="minorHAnsi" w:cstheme="minorBidi"/>
        </w:rPr>
        <w:t xml:space="preserve"> the skills employers are looking for and match these </w:t>
      </w:r>
      <w:r w:rsidRPr="007E78E0">
        <w:rPr>
          <w:rFonts w:asciiTheme="minorHAnsi" w:eastAsiaTheme="minorEastAsia" w:hAnsiTheme="minorHAnsi" w:cstheme="minorBidi"/>
        </w:rPr>
        <w:t>to our students’ ambitions.</w:t>
      </w:r>
      <w:r w:rsidRPr="00CD474C">
        <w:rPr>
          <w:rFonts w:asciiTheme="minorHAnsi" w:eastAsiaTheme="minorEastAsia" w:hAnsiTheme="minorHAnsi" w:cstheme="minorBidi"/>
        </w:rPr>
        <w:t xml:space="preserve"> </w:t>
      </w:r>
      <w:r w:rsidRPr="007E78E0">
        <w:rPr>
          <w:rFonts w:asciiTheme="minorHAnsi" w:eastAsiaTheme="minorEastAsia" w:hAnsiTheme="minorHAnsi" w:cstheme="minorBidi"/>
        </w:rPr>
        <w:t>Our established blended</w:t>
      </w:r>
      <w:r w:rsidRPr="00CD474C">
        <w:rPr>
          <w:rFonts w:asciiTheme="minorHAnsi" w:eastAsiaTheme="minorEastAsia" w:hAnsiTheme="minorHAnsi" w:cstheme="minorBidi"/>
        </w:rPr>
        <w:t xml:space="preserve"> </w:t>
      </w:r>
      <w:r w:rsidRPr="007E78E0">
        <w:rPr>
          <w:rFonts w:asciiTheme="minorHAnsi" w:eastAsiaTheme="minorEastAsia" w:hAnsiTheme="minorHAnsi" w:cstheme="minorBidi"/>
        </w:rPr>
        <w:t>learning approach connects</w:t>
      </w:r>
      <w:r w:rsidRPr="00CD474C">
        <w:rPr>
          <w:rFonts w:asciiTheme="minorHAnsi" w:eastAsiaTheme="minorEastAsia" w:hAnsiTheme="minorHAnsi" w:cstheme="minorBidi"/>
        </w:rPr>
        <w:t xml:space="preserve"> our student community here</w:t>
      </w:r>
      <w:r>
        <w:rPr>
          <w:rFonts w:asciiTheme="minorHAnsi" w:eastAsiaTheme="minorEastAsia" w:hAnsiTheme="minorHAnsi" w:cstheme="minorBidi"/>
        </w:rPr>
        <w:t xml:space="preserve"> </w:t>
      </w:r>
      <w:r w:rsidRPr="007E78E0">
        <w:rPr>
          <w:rFonts w:asciiTheme="minorHAnsi" w:eastAsiaTheme="minorEastAsia" w:hAnsiTheme="minorHAnsi" w:cstheme="minorBidi"/>
        </w:rPr>
        <w:t>and across the world.</w:t>
      </w:r>
    </w:p>
    <w:p w14:paraId="2B3DCE17" w14:textId="3E226A96" w:rsidR="00CD474C" w:rsidRDefault="00CD474C" w:rsidP="00CD474C">
      <w:pPr>
        <w:pStyle w:val="ListParagraph"/>
        <w:numPr>
          <w:ilvl w:val="0"/>
          <w:numId w:val="55"/>
        </w:numPr>
        <w:jc w:val="both"/>
        <w:rPr>
          <w:rFonts w:asciiTheme="minorHAnsi" w:eastAsiaTheme="minorEastAsia" w:hAnsiTheme="minorHAnsi" w:cstheme="minorBidi"/>
        </w:rPr>
      </w:pPr>
      <w:r w:rsidRPr="007E78E0">
        <w:rPr>
          <w:rFonts w:asciiTheme="minorHAnsi" w:eastAsiaTheme="minorEastAsia" w:hAnsiTheme="minorHAnsi" w:cstheme="minorBidi"/>
        </w:rPr>
        <w:t>Supportive, caring and personal.</w:t>
      </w:r>
      <w:r w:rsidRPr="00CD474C">
        <w:rPr>
          <w:rFonts w:asciiTheme="minorHAnsi" w:eastAsiaTheme="minorEastAsia" w:hAnsiTheme="minorHAnsi" w:cstheme="minorBidi"/>
        </w:rPr>
        <w:t xml:space="preserve"> </w:t>
      </w:r>
      <w:r w:rsidRPr="007E78E0">
        <w:rPr>
          <w:rFonts w:asciiTheme="minorHAnsi" w:eastAsiaTheme="minorEastAsia" w:hAnsiTheme="minorHAnsi" w:cstheme="minorBidi"/>
        </w:rPr>
        <w:t>We take time to help our students</w:t>
      </w:r>
      <w:r w:rsidRPr="00CD474C">
        <w:rPr>
          <w:rFonts w:asciiTheme="minorHAnsi" w:eastAsiaTheme="minorEastAsia" w:hAnsiTheme="minorHAnsi" w:cstheme="minorBidi"/>
        </w:rPr>
        <w:t xml:space="preserve"> find their unique learner journey. We care passionately not just about </w:t>
      </w:r>
      <w:r w:rsidRPr="007E78E0">
        <w:rPr>
          <w:rFonts w:asciiTheme="minorHAnsi" w:eastAsiaTheme="minorEastAsia" w:hAnsiTheme="minorHAnsi" w:cstheme="minorBidi"/>
        </w:rPr>
        <w:t>our students and staff but also our</w:t>
      </w:r>
      <w:r w:rsidRPr="00CD474C">
        <w:rPr>
          <w:rFonts w:asciiTheme="minorHAnsi" w:eastAsiaTheme="minorEastAsia" w:hAnsiTheme="minorHAnsi" w:cstheme="minorBidi"/>
        </w:rPr>
        <w:t xml:space="preserve"> regions, people, communities and future prosperity. We believe that every individual has the right to feel valued, our commitment to equality, diversity</w:t>
      </w:r>
      <w:r>
        <w:rPr>
          <w:rFonts w:asciiTheme="minorHAnsi" w:eastAsiaTheme="minorEastAsia" w:hAnsiTheme="minorHAnsi" w:cstheme="minorBidi"/>
        </w:rPr>
        <w:t xml:space="preserve"> </w:t>
      </w:r>
      <w:r w:rsidRPr="007E78E0">
        <w:rPr>
          <w:rFonts w:asciiTheme="minorHAnsi" w:eastAsiaTheme="minorEastAsia" w:hAnsiTheme="minorHAnsi" w:cstheme="minorBidi"/>
        </w:rPr>
        <w:t>and inclusion (EDI) is not just a moral</w:t>
      </w:r>
      <w:r>
        <w:rPr>
          <w:rFonts w:asciiTheme="minorHAnsi" w:eastAsiaTheme="minorEastAsia" w:hAnsiTheme="minorHAnsi" w:cstheme="minorBidi"/>
        </w:rPr>
        <w:t xml:space="preserve"> </w:t>
      </w:r>
      <w:r w:rsidRPr="007E78E0">
        <w:rPr>
          <w:rFonts w:asciiTheme="minorHAnsi" w:eastAsiaTheme="minorEastAsia" w:hAnsiTheme="minorHAnsi" w:cstheme="minorBidi"/>
        </w:rPr>
        <w:t>obligation, but it is also fundamental</w:t>
      </w:r>
      <w:r>
        <w:rPr>
          <w:rFonts w:asciiTheme="minorHAnsi" w:eastAsiaTheme="minorEastAsia" w:hAnsiTheme="minorHAnsi" w:cstheme="minorBidi"/>
        </w:rPr>
        <w:t xml:space="preserve"> </w:t>
      </w:r>
      <w:r w:rsidRPr="007E78E0">
        <w:rPr>
          <w:rFonts w:asciiTheme="minorHAnsi" w:eastAsiaTheme="minorEastAsia" w:hAnsiTheme="minorHAnsi" w:cstheme="minorBidi"/>
        </w:rPr>
        <w:t>to our aim of providing flexible and</w:t>
      </w:r>
      <w:r>
        <w:rPr>
          <w:rFonts w:asciiTheme="minorHAnsi" w:eastAsiaTheme="minorEastAsia" w:hAnsiTheme="minorHAnsi" w:cstheme="minorBidi"/>
        </w:rPr>
        <w:t xml:space="preserve"> </w:t>
      </w:r>
      <w:r w:rsidRPr="007E78E0">
        <w:rPr>
          <w:rFonts w:asciiTheme="minorHAnsi" w:eastAsiaTheme="minorEastAsia" w:hAnsiTheme="minorHAnsi" w:cstheme="minorBidi"/>
        </w:rPr>
        <w:t>supported learning opportunities.</w:t>
      </w:r>
    </w:p>
    <w:p w14:paraId="36976B8F" w14:textId="0AB0011E" w:rsidR="00623AC5" w:rsidRDefault="00623AC5" w:rsidP="007E78E0">
      <w:pPr>
        <w:pStyle w:val="ListParagraph"/>
        <w:numPr>
          <w:ilvl w:val="0"/>
          <w:numId w:val="55"/>
        </w:numPr>
        <w:jc w:val="both"/>
        <w:rPr>
          <w:rFonts w:asciiTheme="minorHAnsi" w:eastAsiaTheme="minorEastAsia" w:hAnsiTheme="minorHAnsi" w:cstheme="minorBidi"/>
        </w:rPr>
      </w:pPr>
      <w:r w:rsidRPr="00623AC5">
        <w:rPr>
          <w:rFonts w:asciiTheme="minorHAnsi" w:eastAsiaTheme="minorEastAsia" w:hAnsiTheme="minorHAnsi" w:cstheme="minorBidi"/>
        </w:rPr>
        <w:lastRenderedPageBreak/>
        <w:t xml:space="preserve">Regions of </w:t>
      </w:r>
      <w:r w:rsidRPr="007E78E0">
        <w:rPr>
          <w:rFonts w:asciiTheme="minorHAnsi" w:eastAsiaTheme="minorEastAsia" w:hAnsiTheme="minorHAnsi" w:cstheme="minorBidi"/>
        </w:rPr>
        <w:t>world-class</w:t>
      </w:r>
      <w:r w:rsidRPr="00623AC5">
        <w:rPr>
          <w:rFonts w:asciiTheme="minorHAnsi" w:eastAsiaTheme="minorEastAsia" w:hAnsiTheme="minorHAnsi" w:cstheme="minorBidi"/>
        </w:rPr>
        <w:t xml:space="preserve"> research </w:t>
      </w:r>
      <w:r w:rsidRPr="007E78E0">
        <w:rPr>
          <w:rFonts w:asciiTheme="minorHAnsi" w:eastAsiaTheme="minorEastAsia" w:hAnsiTheme="minorHAnsi" w:cstheme="minorBidi"/>
        </w:rPr>
        <w:t>quality</w:t>
      </w:r>
      <w:r w:rsidRPr="00623AC5">
        <w:rPr>
          <w:rFonts w:asciiTheme="minorHAnsi" w:eastAsiaTheme="minorEastAsia" w:hAnsiTheme="minorHAnsi" w:cstheme="minorBidi"/>
        </w:rPr>
        <w:t xml:space="preserve">. </w:t>
      </w:r>
      <w:proofErr w:type="gramStart"/>
      <w:r w:rsidRPr="00623AC5">
        <w:rPr>
          <w:rFonts w:asciiTheme="minorHAnsi" w:eastAsiaTheme="minorEastAsia" w:hAnsiTheme="minorHAnsi" w:cstheme="minorBidi"/>
        </w:rPr>
        <w:t>All across</w:t>
      </w:r>
      <w:proofErr w:type="gramEnd"/>
      <w:r w:rsidRPr="00623AC5">
        <w:rPr>
          <w:rFonts w:asciiTheme="minorHAnsi" w:eastAsiaTheme="minorEastAsia" w:hAnsiTheme="minorHAnsi" w:cstheme="minorBidi"/>
        </w:rPr>
        <w:t xml:space="preserve"> our area we have centres of excellence </w:t>
      </w:r>
      <w:r w:rsidRPr="007E78E0">
        <w:rPr>
          <w:rFonts w:asciiTheme="minorHAnsi" w:eastAsiaTheme="minorEastAsia" w:hAnsiTheme="minorHAnsi" w:cstheme="minorBidi"/>
        </w:rPr>
        <w:t>and world-class thinking</w:t>
      </w:r>
      <w:r w:rsidRPr="00623AC5">
        <w:rPr>
          <w:rFonts w:asciiTheme="minorHAnsi" w:eastAsiaTheme="minorEastAsia" w:hAnsiTheme="minorHAnsi" w:cstheme="minorBidi"/>
        </w:rPr>
        <w:t xml:space="preserve"> that are pushing the boundaries of academic and applied knowledge</w:t>
      </w:r>
      <w:r>
        <w:rPr>
          <w:rFonts w:asciiTheme="minorHAnsi" w:eastAsiaTheme="minorEastAsia" w:hAnsiTheme="minorHAnsi" w:cstheme="minorBidi"/>
        </w:rPr>
        <w:t xml:space="preserve">, </w:t>
      </w:r>
      <w:r w:rsidRPr="00623AC5">
        <w:rPr>
          <w:rFonts w:asciiTheme="minorHAnsi" w:eastAsiaTheme="minorEastAsia" w:hAnsiTheme="minorHAnsi" w:cstheme="minorBidi"/>
        </w:rPr>
        <w:t>where staff and students</w:t>
      </w:r>
      <w:r w:rsidRPr="007E78E0">
        <w:rPr>
          <w:rFonts w:asciiTheme="minorHAnsi" w:eastAsiaTheme="minorEastAsia" w:hAnsiTheme="minorHAnsi" w:cstheme="minorBidi"/>
        </w:rPr>
        <w:t xml:space="preserve"> are playing a part in changing our regions and the world.</w:t>
      </w:r>
    </w:p>
    <w:p w14:paraId="5DE9211E" w14:textId="7602EBB8" w:rsidR="00D440B2" w:rsidRDefault="00D440B2" w:rsidP="00FA27D0">
      <w:pPr>
        <w:spacing w:after="0"/>
        <w:jc w:val="both"/>
        <w:rPr>
          <w:rFonts w:asciiTheme="minorHAnsi" w:eastAsiaTheme="minorEastAsia" w:hAnsiTheme="minorHAnsi" w:cstheme="minorBidi"/>
          <w:b/>
          <w:bCs/>
        </w:rPr>
      </w:pPr>
      <w:r w:rsidRPr="00D440B2">
        <w:rPr>
          <w:rFonts w:asciiTheme="minorHAnsi" w:eastAsiaTheme="minorEastAsia" w:hAnsiTheme="minorHAnsi" w:cstheme="minorBidi"/>
          <w:b/>
          <w:bCs/>
        </w:rPr>
        <w:t>The Highlands and Islands Students’ Association</w:t>
      </w:r>
    </w:p>
    <w:p w14:paraId="79C8B891" w14:textId="2F42EACF" w:rsidR="00D440B2" w:rsidRDefault="00D440B2" w:rsidP="00FA27D0">
      <w:pPr>
        <w:spacing w:after="0"/>
        <w:jc w:val="both"/>
        <w:rPr>
          <w:rFonts w:asciiTheme="minorHAnsi" w:hAnsiTheme="minorHAnsi" w:cstheme="minorHAnsi"/>
          <w:color w:val="212529"/>
        </w:rPr>
      </w:pPr>
      <w:r>
        <w:rPr>
          <w:rFonts w:asciiTheme="minorHAnsi" w:eastAsiaTheme="minorEastAsia" w:hAnsiTheme="minorHAnsi" w:cstheme="minorBidi"/>
        </w:rPr>
        <w:t xml:space="preserve">The purpose of the </w:t>
      </w:r>
      <w:r w:rsidRPr="00D440B2">
        <w:rPr>
          <w:rFonts w:asciiTheme="minorHAnsi" w:hAnsiTheme="minorHAnsi" w:cstheme="minorHAnsi"/>
          <w:color w:val="212529"/>
        </w:rPr>
        <w:t>Highlands and Islands Students’ Association (HISA)</w:t>
      </w:r>
      <w:r w:rsidR="00301FEF">
        <w:rPr>
          <w:rFonts w:asciiTheme="minorHAnsi" w:hAnsiTheme="minorHAnsi" w:cstheme="minorHAnsi"/>
          <w:color w:val="212529"/>
        </w:rPr>
        <w:t xml:space="preserve"> is</w:t>
      </w:r>
      <w:r w:rsidRPr="00D440B2">
        <w:rPr>
          <w:rFonts w:asciiTheme="minorHAnsi" w:hAnsiTheme="minorHAnsi" w:cstheme="minorHAnsi"/>
          <w:color w:val="212529"/>
        </w:rPr>
        <w:t xml:space="preserve"> to represent, empower, support and enhance the lives of UHI students. We exist to encourage and inspire </w:t>
      </w:r>
      <w:r w:rsidR="00301FEF">
        <w:rPr>
          <w:rFonts w:asciiTheme="minorHAnsi" w:hAnsiTheme="minorHAnsi" w:cstheme="minorHAnsi"/>
          <w:color w:val="212529"/>
        </w:rPr>
        <w:t>students</w:t>
      </w:r>
      <w:r w:rsidRPr="00D440B2">
        <w:rPr>
          <w:rFonts w:asciiTheme="minorHAnsi" w:hAnsiTheme="minorHAnsi" w:cstheme="minorHAnsi"/>
          <w:color w:val="212529"/>
        </w:rPr>
        <w:t xml:space="preserve"> to find </w:t>
      </w:r>
      <w:r w:rsidR="00301FEF">
        <w:rPr>
          <w:rFonts w:asciiTheme="minorHAnsi" w:hAnsiTheme="minorHAnsi" w:cstheme="minorHAnsi"/>
          <w:color w:val="212529"/>
        </w:rPr>
        <w:t>their</w:t>
      </w:r>
      <w:r w:rsidRPr="00D440B2">
        <w:rPr>
          <w:rFonts w:asciiTheme="minorHAnsi" w:hAnsiTheme="minorHAnsi" w:cstheme="minorHAnsi"/>
          <w:color w:val="212529"/>
        </w:rPr>
        <w:t xml:space="preserve"> people, your passion and your place. </w:t>
      </w:r>
      <w:r w:rsidR="00301FEF">
        <w:rPr>
          <w:rFonts w:asciiTheme="minorHAnsi" w:hAnsiTheme="minorHAnsi" w:cstheme="minorHAnsi"/>
          <w:color w:val="212529"/>
        </w:rPr>
        <w:t xml:space="preserve"> </w:t>
      </w:r>
      <w:r w:rsidRPr="00D440B2">
        <w:rPr>
          <w:rFonts w:asciiTheme="minorHAnsi" w:hAnsiTheme="minorHAnsi" w:cstheme="minorHAnsi"/>
          <w:color w:val="212529"/>
        </w:rPr>
        <w:t>Day to day, we’re the home of societies, clubs, networks, events, representation, campaigning</w:t>
      </w:r>
      <w:r w:rsidR="00301FEF">
        <w:rPr>
          <w:rFonts w:asciiTheme="minorHAnsi" w:hAnsiTheme="minorHAnsi" w:cstheme="minorHAnsi"/>
          <w:color w:val="212529"/>
        </w:rPr>
        <w:t xml:space="preserve"> and</w:t>
      </w:r>
      <w:r w:rsidRPr="00D440B2">
        <w:rPr>
          <w:rFonts w:asciiTheme="minorHAnsi" w:hAnsiTheme="minorHAnsi" w:cstheme="minorHAnsi"/>
          <w:color w:val="212529"/>
        </w:rPr>
        <w:t xml:space="preserve"> advice.</w:t>
      </w:r>
      <w:r w:rsidR="00301FEF">
        <w:rPr>
          <w:rFonts w:asciiTheme="minorHAnsi" w:hAnsiTheme="minorHAnsi" w:cstheme="minorHAnsi"/>
          <w:color w:val="212529"/>
        </w:rPr>
        <w:t xml:space="preserve"> </w:t>
      </w:r>
      <w:r w:rsidRPr="00D440B2">
        <w:rPr>
          <w:rFonts w:asciiTheme="minorHAnsi" w:hAnsiTheme="minorHAnsi" w:cstheme="minorHAnsi"/>
          <w:color w:val="212529"/>
        </w:rPr>
        <w:t> </w:t>
      </w:r>
      <w:r w:rsidR="00F568D2" w:rsidRPr="1BA691F1">
        <w:rPr>
          <w:rFonts w:asciiTheme="minorHAnsi" w:eastAsiaTheme="minorEastAsia" w:hAnsiTheme="minorHAnsi" w:cstheme="minorBidi"/>
        </w:rPr>
        <w:t xml:space="preserve">All further and higher education students are automatically members of the </w:t>
      </w:r>
      <w:r w:rsidR="00F568D2">
        <w:rPr>
          <w:rFonts w:asciiTheme="minorHAnsi" w:eastAsiaTheme="minorEastAsia" w:hAnsiTheme="minorHAnsi" w:cstheme="minorBidi"/>
        </w:rPr>
        <w:t>s</w:t>
      </w:r>
      <w:r w:rsidR="00F568D2" w:rsidRPr="1BA691F1">
        <w:rPr>
          <w:rFonts w:asciiTheme="minorHAnsi" w:eastAsiaTheme="minorEastAsia" w:hAnsiTheme="minorHAnsi" w:cstheme="minorBidi"/>
        </w:rPr>
        <w:t xml:space="preserve">tudents’ </w:t>
      </w:r>
      <w:r w:rsidR="00F568D2">
        <w:rPr>
          <w:rFonts w:asciiTheme="minorHAnsi" w:eastAsiaTheme="minorEastAsia" w:hAnsiTheme="minorHAnsi" w:cstheme="minorBidi"/>
        </w:rPr>
        <w:t>a</w:t>
      </w:r>
      <w:r w:rsidR="00F568D2" w:rsidRPr="1BA691F1">
        <w:rPr>
          <w:rFonts w:asciiTheme="minorHAnsi" w:eastAsiaTheme="minorEastAsia" w:hAnsiTheme="minorHAnsi" w:cstheme="minorBidi"/>
        </w:rPr>
        <w:t>ssociation (</w:t>
      </w:r>
      <w:r w:rsidR="00F568D2">
        <w:rPr>
          <w:rFonts w:asciiTheme="minorHAnsi" w:eastAsiaTheme="minorEastAsia" w:hAnsiTheme="minorHAnsi" w:cstheme="minorBidi"/>
        </w:rPr>
        <w:t>HISA</w:t>
      </w:r>
      <w:r w:rsidR="00F568D2" w:rsidRPr="1BA691F1">
        <w:rPr>
          <w:rFonts w:asciiTheme="minorHAnsi" w:eastAsiaTheme="minorEastAsia" w:hAnsiTheme="minorHAnsi" w:cstheme="minorBidi"/>
        </w:rPr>
        <w:t>)</w:t>
      </w:r>
      <w:r w:rsidR="00F568D2">
        <w:rPr>
          <w:rFonts w:asciiTheme="minorHAnsi" w:eastAsiaTheme="minorEastAsia" w:hAnsiTheme="minorHAnsi" w:cstheme="minorBidi"/>
        </w:rPr>
        <w:t>, although students can choose to opt out</w:t>
      </w:r>
      <w:r w:rsidR="00F568D2" w:rsidRPr="1BA691F1">
        <w:rPr>
          <w:rFonts w:asciiTheme="minorHAnsi" w:eastAsiaTheme="minorEastAsia" w:hAnsiTheme="minorHAnsi" w:cstheme="minorBidi"/>
        </w:rPr>
        <w:t xml:space="preserve">.  </w:t>
      </w:r>
      <w:r w:rsidR="00F568D2">
        <w:rPr>
          <w:rFonts w:asciiTheme="minorHAnsi" w:hAnsiTheme="minorHAnsi" w:cstheme="minorHAnsi"/>
          <w:color w:val="212529"/>
        </w:rPr>
        <w:t>As members, students</w:t>
      </w:r>
      <w:r w:rsidRPr="00D440B2">
        <w:rPr>
          <w:rFonts w:asciiTheme="minorHAnsi" w:hAnsiTheme="minorHAnsi" w:cstheme="minorHAnsi"/>
          <w:color w:val="212529"/>
        </w:rPr>
        <w:t xml:space="preserve"> </w:t>
      </w:r>
      <w:r w:rsidR="00FA27D0">
        <w:rPr>
          <w:rFonts w:asciiTheme="minorHAnsi" w:hAnsiTheme="minorHAnsi" w:cstheme="minorHAnsi"/>
          <w:color w:val="212529"/>
        </w:rPr>
        <w:t>are</w:t>
      </w:r>
      <w:r w:rsidRPr="00D440B2">
        <w:rPr>
          <w:rFonts w:asciiTheme="minorHAnsi" w:hAnsiTheme="minorHAnsi" w:cstheme="minorHAnsi"/>
          <w:color w:val="212529"/>
        </w:rPr>
        <w:t xml:space="preserve"> entitled to join </w:t>
      </w:r>
      <w:r w:rsidR="00F568D2">
        <w:rPr>
          <w:rFonts w:asciiTheme="minorHAnsi" w:hAnsiTheme="minorHAnsi" w:cstheme="minorHAnsi"/>
          <w:color w:val="212529"/>
        </w:rPr>
        <w:t>HISA’s</w:t>
      </w:r>
      <w:r w:rsidRPr="00D440B2">
        <w:rPr>
          <w:rFonts w:asciiTheme="minorHAnsi" w:hAnsiTheme="minorHAnsi" w:cstheme="minorHAnsi"/>
          <w:color w:val="212529"/>
        </w:rPr>
        <w:t xml:space="preserve"> student groups, use </w:t>
      </w:r>
      <w:r w:rsidR="00F568D2">
        <w:rPr>
          <w:rFonts w:asciiTheme="minorHAnsi" w:hAnsiTheme="minorHAnsi" w:cstheme="minorHAnsi"/>
          <w:color w:val="212529"/>
        </w:rPr>
        <w:t>HISA’s</w:t>
      </w:r>
      <w:r w:rsidRPr="00D440B2">
        <w:rPr>
          <w:rFonts w:asciiTheme="minorHAnsi" w:hAnsiTheme="minorHAnsi" w:cstheme="minorHAnsi"/>
          <w:color w:val="212529"/>
        </w:rPr>
        <w:t xml:space="preserve"> Advice Service and contact </w:t>
      </w:r>
      <w:r w:rsidR="00F568D2">
        <w:rPr>
          <w:rFonts w:asciiTheme="minorHAnsi" w:hAnsiTheme="minorHAnsi" w:cstheme="minorHAnsi"/>
          <w:color w:val="212529"/>
        </w:rPr>
        <w:t>HISA</w:t>
      </w:r>
      <w:r w:rsidRPr="00D440B2">
        <w:rPr>
          <w:rFonts w:asciiTheme="minorHAnsi" w:hAnsiTheme="minorHAnsi" w:cstheme="minorHAnsi"/>
          <w:color w:val="212529"/>
        </w:rPr>
        <w:t xml:space="preserve"> for support.  HISA is led by a team of elected student officers who live and work across UHI. They work together as a team, but each of them focuses on individual and local College remits to represent you and drive forward </w:t>
      </w:r>
      <w:r w:rsidR="00FA27D0">
        <w:rPr>
          <w:rFonts w:asciiTheme="minorHAnsi" w:hAnsiTheme="minorHAnsi" w:cstheme="minorHAnsi"/>
          <w:color w:val="212529"/>
        </w:rPr>
        <w:t>students’</w:t>
      </w:r>
      <w:r w:rsidRPr="00D440B2">
        <w:rPr>
          <w:rFonts w:asciiTheme="minorHAnsi" w:hAnsiTheme="minorHAnsi" w:cstheme="minorHAnsi"/>
          <w:color w:val="212529"/>
        </w:rPr>
        <w:t xml:space="preserve"> interests. They will campaign on issues aiming to make positive changes at the University, on local and national levels.  </w:t>
      </w:r>
    </w:p>
    <w:p w14:paraId="4FB72711" w14:textId="77777777" w:rsidR="00FA27D0" w:rsidRPr="00D440B2" w:rsidRDefault="00FA27D0" w:rsidP="00FA27D0">
      <w:pPr>
        <w:spacing w:after="0"/>
        <w:jc w:val="both"/>
        <w:rPr>
          <w:rFonts w:asciiTheme="minorHAnsi" w:hAnsiTheme="minorHAnsi" w:cstheme="minorHAnsi"/>
          <w:color w:val="212529"/>
        </w:rPr>
      </w:pPr>
    </w:p>
    <w:p w14:paraId="2B1FA528" w14:textId="5DD69D32" w:rsidR="00E27B08" w:rsidRPr="00FA27D0" w:rsidRDefault="1BA691F1" w:rsidP="00FA27D0">
      <w:pPr>
        <w:jc w:val="both"/>
        <w:rPr>
          <w:rFonts w:asciiTheme="minorHAnsi" w:eastAsiaTheme="minorEastAsia" w:hAnsiTheme="minorHAnsi" w:cstheme="minorBidi"/>
        </w:rPr>
      </w:pPr>
      <w:r w:rsidRPr="00FA27D0">
        <w:rPr>
          <w:rFonts w:asciiTheme="minorHAnsi" w:eastAsiaTheme="minorEastAsia" w:hAnsiTheme="minorHAnsi" w:cstheme="minorBidi"/>
        </w:rPr>
        <w:t xml:space="preserve">Our student body is central to </w:t>
      </w:r>
      <w:r w:rsidR="00FA27D0">
        <w:rPr>
          <w:rFonts w:asciiTheme="minorHAnsi" w:eastAsiaTheme="minorEastAsia" w:hAnsiTheme="minorHAnsi" w:cstheme="minorBidi"/>
        </w:rPr>
        <w:t>our</w:t>
      </w:r>
      <w:r w:rsidRPr="00FA27D0">
        <w:rPr>
          <w:rFonts w:asciiTheme="minorHAnsi" w:eastAsiaTheme="minorEastAsia" w:hAnsiTheme="minorHAnsi" w:cstheme="minorBidi"/>
        </w:rPr>
        <w:t xml:space="preserve"> purpose</w:t>
      </w:r>
      <w:r w:rsidR="00FA27D0">
        <w:rPr>
          <w:rFonts w:asciiTheme="minorHAnsi" w:eastAsiaTheme="minorEastAsia" w:hAnsiTheme="minorHAnsi" w:cstheme="minorBidi"/>
        </w:rPr>
        <w:t>s</w:t>
      </w:r>
      <w:r w:rsidRPr="00FA27D0">
        <w:rPr>
          <w:rFonts w:asciiTheme="minorHAnsi" w:eastAsiaTheme="minorEastAsia" w:hAnsiTheme="minorHAnsi" w:cstheme="minorBidi"/>
        </w:rPr>
        <w:t xml:space="preserve"> and vision</w:t>
      </w:r>
      <w:r w:rsidR="00FA27D0">
        <w:rPr>
          <w:rFonts w:asciiTheme="minorHAnsi" w:eastAsiaTheme="minorEastAsia" w:hAnsiTheme="minorHAnsi" w:cstheme="minorBidi"/>
        </w:rPr>
        <w:t>s</w:t>
      </w:r>
      <w:r w:rsidRPr="00FA27D0">
        <w:rPr>
          <w:rFonts w:asciiTheme="minorHAnsi" w:eastAsiaTheme="minorEastAsia" w:hAnsiTheme="minorHAnsi" w:cstheme="minorBidi"/>
        </w:rPr>
        <w:t>. Both the University</w:t>
      </w:r>
      <w:r w:rsidR="00231EF2" w:rsidRPr="00FA27D0">
        <w:rPr>
          <w:rFonts w:asciiTheme="minorHAnsi" w:eastAsiaTheme="minorEastAsia" w:hAnsiTheme="minorHAnsi" w:cstheme="minorBidi"/>
        </w:rPr>
        <w:t xml:space="preserve"> </w:t>
      </w:r>
      <w:r w:rsidRPr="00FA27D0">
        <w:rPr>
          <w:rFonts w:asciiTheme="minorHAnsi" w:eastAsiaTheme="minorEastAsia" w:hAnsiTheme="minorHAnsi" w:cstheme="minorBidi"/>
        </w:rPr>
        <w:t xml:space="preserve">and </w:t>
      </w:r>
      <w:r w:rsidR="004704E0" w:rsidRPr="00FA27D0">
        <w:rPr>
          <w:rFonts w:asciiTheme="minorHAnsi" w:eastAsiaTheme="minorEastAsia" w:hAnsiTheme="minorHAnsi" w:cstheme="minorBidi"/>
        </w:rPr>
        <w:t>HISA</w:t>
      </w:r>
      <w:r w:rsidRPr="00FA27D0">
        <w:rPr>
          <w:rFonts w:asciiTheme="minorHAnsi" w:eastAsiaTheme="minorEastAsia" w:hAnsiTheme="minorHAnsi" w:cstheme="minorBidi"/>
        </w:rPr>
        <w:t xml:space="preserve"> value the diversity of our student population and work to make sure everyone feels welcome and supported. All staff and students should interact in a way which helps create an inclusive, </w:t>
      </w:r>
      <w:r w:rsidR="00BA037A" w:rsidRPr="00FA27D0">
        <w:rPr>
          <w:rFonts w:asciiTheme="minorHAnsi" w:eastAsiaTheme="minorEastAsia" w:hAnsiTheme="minorHAnsi" w:cstheme="minorBidi"/>
        </w:rPr>
        <w:t>pleasant,</w:t>
      </w:r>
      <w:r w:rsidRPr="00FA27D0">
        <w:rPr>
          <w:rFonts w:asciiTheme="minorHAnsi" w:eastAsiaTheme="minorEastAsia" w:hAnsiTheme="minorHAnsi" w:cstheme="minorBidi"/>
        </w:rPr>
        <w:t xml:space="preserve"> and welcoming environment for everyone.</w:t>
      </w:r>
    </w:p>
    <w:p w14:paraId="4B1236AD" w14:textId="77777777" w:rsidR="00E27B08" w:rsidRPr="005A565C" w:rsidRDefault="1BA691F1" w:rsidP="005A565C">
      <w:pPr>
        <w:pStyle w:val="Heading1"/>
        <w:rPr>
          <w:rFonts w:asciiTheme="minorHAnsi" w:eastAsiaTheme="minorEastAsia" w:hAnsiTheme="minorHAnsi" w:cstheme="minorHAnsi"/>
          <w:b/>
          <w:bCs/>
          <w:color w:val="auto"/>
          <w:sz w:val="22"/>
          <w:szCs w:val="22"/>
        </w:rPr>
      </w:pPr>
      <w:r w:rsidRPr="005A565C">
        <w:rPr>
          <w:rFonts w:asciiTheme="minorHAnsi" w:eastAsiaTheme="minorEastAsia" w:hAnsiTheme="minorHAnsi" w:cstheme="minorHAnsi"/>
          <w:b/>
          <w:bCs/>
          <w:color w:val="auto"/>
          <w:sz w:val="22"/>
          <w:szCs w:val="22"/>
        </w:rPr>
        <w:t>What is partnership?</w:t>
      </w:r>
    </w:p>
    <w:p w14:paraId="14C85C86" w14:textId="77777777" w:rsidR="00E27B08" w:rsidRPr="00E27B08" w:rsidRDefault="1BA691F1" w:rsidP="007E78E0">
      <w:pPr>
        <w:jc w:val="both"/>
        <w:rPr>
          <w:rFonts w:asciiTheme="minorHAnsi" w:eastAsiaTheme="minorEastAsia" w:hAnsiTheme="minorHAnsi" w:cstheme="minorBidi"/>
        </w:rPr>
      </w:pPr>
      <w:r w:rsidRPr="1BA691F1">
        <w:rPr>
          <w:rFonts w:asciiTheme="minorHAnsi" w:eastAsiaTheme="minorEastAsia" w:hAnsiTheme="minorHAnsi" w:cstheme="minorBidi"/>
        </w:rPr>
        <w:t>The terms 'partner' and 'partnership' are used in a broad sense to indicate joint working between students and staff. Partnership working is based on the values of:</w:t>
      </w:r>
    </w:p>
    <w:p w14:paraId="659233B4" w14:textId="77777777" w:rsidR="00E27B08" w:rsidRPr="00E27B08" w:rsidRDefault="1BA691F1" w:rsidP="1BA691F1">
      <w:pPr>
        <w:numPr>
          <w:ilvl w:val="0"/>
          <w:numId w:val="10"/>
        </w:numPr>
        <w:rPr>
          <w:rFonts w:asciiTheme="minorHAnsi" w:eastAsiaTheme="minorEastAsia" w:hAnsiTheme="minorHAnsi" w:cstheme="minorBidi"/>
        </w:rPr>
      </w:pPr>
      <w:proofErr w:type="gramStart"/>
      <w:r w:rsidRPr="1BA691F1">
        <w:rPr>
          <w:rFonts w:asciiTheme="minorHAnsi" w:eastAsiaTheme="minorEastAsia" w:hAnsiTheme="minorHAnsi" w:cstheme="minorBidi"/>
        </w:rPr>
        <w:t>openness;</w:t>
      </w:r>
      <w:proofErr w:type="gramEnd"/>
    </w:p>
    <w:p w14:paraId="34D674FB" w14:textId="77777777" w:rsidR="00E27B08" w:rsidRPr="00E27B08" w:rsidRDefault="1BA691F1" w:rsidP="1BA691F1">
      <w:pPr>
        <w:numPr>
          <w:ilvl w:val="0"/>
          <w:numId w:val="10"/>
        </w:numPr>
        <w:rPr>
          <w:rFonts w:asciiTheme="minorHAnsi" w:eastAsiaTheme="minorEastAsia" w:hAnsiTheme="minorHAnsi" w:cstheme="minorBidi"/>
        </w:rPr>
      </w:pPr>
      <w:r w:rsidRPr="1BA691F1">
        <w:rPr>
          <w:rFonts w:asciiTheme="minorHAnsi" w:eastAsiaTheme="minorEastAsia" w:hAnsiTheme="minorHAnsi" w:cstheme="minorBidi"/>
        </w:rPr>
        <w:t xml:space="preserve">trust and </w:t>
      </w:r>
      <w:proofErr w:type="gramStart"/>
      <w:r w:rsidRPr="1BA691F1">
        <w:rPr>
          <w:rFonts w:asciiTheme="minorHAnsi" w:eastAsiaTheme="minorEastAsia" w:hAnsiTheme="minorHAnsi" w:cstheme="minorBidi"/>
        </w:rPr>
        <w:t>honesty;</w:t>
      </w:r>
      <w:proofErr w:type="gramEnd"/>
      <w:r w:rsidRPr="1BA691F1">
        <w:rPr>
          <w:rFonts w:asciiTheme="minorHAnsi" w:eastAsiaTheme="minorEastAsia" w:hAnsiTheme="minorHAnsi" w:cstheme="minorBidi"/>
        </w:rPr>
        <w:t xml:space="preserve"> </w:t>
      </w:r>
    </w:p>
    <w:p w14:paraId="22528CF0" w14:textId="77777777" w:rsidR="00E27B08" w:rsidRPr="00E27B08" w:rsidRDefault="1BA691F1" w:rsidP="1BA691F1">
      <w:pPr>
        <w:numPr>
          <w:ilvl w:val="0"/>
          <w:numId w:val="10"/>
        </w:numPr>
        <w:rPr>
          <w:rFonts w:asciiTheme="minorHAnsi" w:eastAsiaTheme="minorEastAsia" w:hAnsiTheme="minorHAnsi" w:cstheme="minorBidi"/>
        </w:rPr>
      </w:pPr>
      <w:r w:rsidRPr="1BA691F1">
        <w:rPr>
          <w:rFonts w:asciiTheme="minorHAnsi" w:eastAsiaTheme="minorEastAsia" w:hAnsiTheme="minorHAnsi" w:cstheme="minorBidi"/>
        </w:rPr>
        <w:t xml:space="preserve">agreed shared goals and values; and </w:t>
      </w:r>
    </w:p>
    <w:p w14:paraId="53F59F2A" w14:textId="77777777" w:rsidR="00E27B08" w:rsidRPr="00E27B08" w:rsidRDefault="1BA691F1" w:rsidP="1BA691F1">
      <w:pPr>
        <w:numPr>
          <w:ilvl w:val="0"/>
          <w:numId w:val="10"/>
        </w:numPr>
        <w:rPr>
          <w:rFonts w:asciiTheme="minorHAnsi" w:eastAsiaTheme="minorEastAsia" w:hAnsiTheme="minorHAnsi" w:cstheme="minorBidi"/>
        </w:rPr>
      </w:pPr>
      <w:r w:rsidRPr="1BA691F1">
        <w:rPr>
          <w:rFonts w:asciiTheme="minorHAnsi" w:eastAsiaTheme="minorEastAsia" w:hAnsiTheme="minorHAnsi" w:cstheme="minorBidi"/>
        </w:rPr>
        <w:t xml:space="preserve">regular communication between the partners. </w:t>
      </w:r>
    </w:p>
    <w:p w14:paraId="06484641" w14:textId="370169FF" w:rsidR="00E27B08" w:rsidRDefault="1BA691F1" w:rsidP="007E78E0">
      <w:pPr>
        <w:jc w:val="both"/>
        <w:rPr>
          <w:rFonts w:asciiTheme="minorHAnsi" w:eastAsiaTheme="minorEastAsia" w:hAnsiTheme="minorHAnsi" w:cstheme="minorBidi"/>
        </w:rPr>
      </w:pPr>
      <w:r w:rsidRPr="1BA691F1">
        <w:rPr>
          <w:rFonts w:asciiTheme="minorHAnsi" w:eastAsiaTheme="minorEastAsia" w:hAnsiTheme="minorHAnsi" w:cstheme="minorBidi"/>
        </w:rPr>
        <w:t>It is not based on the legal conception of equal responsibility and liability; rather, partnership working recognises that all members in the partnership have legitimate, but different, perceptions and experiences. By working together to a common agreed purpose, steps can be taken that lead to enhancements for all concerned. The terms reflect a mature relationship based on mutual respect between students and staff.</w:t>
      </w:r>
    </w:p>
    <w:p w14:paraId="2CCE0C99" w14:textId="38D4C38E" w:rsidR="00E27B08" w:rsidRPr="007E78E0" w:rsidRDefault="1BA691F1" w:rsidP="005A565C">
      <w:pPr>
        <w:pStyle w:val="Heading1"/>
        <w:rPr>
          <w:rFonts w:asciiTheme="minorHAnsi" w:eastAsiaTheme="minorEastAsia" w:hAnsiTheme="minorHAnsi" w:cstheme="minorHAnsi"/>
          <w:b/>
          <w:bCs/>
          <w:color w:val="auto"/>
        </w:rPr>
      </w:pPr>
      <w:r w:rsidRPr="007E78E0">
        <w:rPr>
          <w:rFonts w:asciiTheme="minorHAnsi" w:eastAsiaTheme="minorEastAsia" w:hAnsiTheme="minorHAnsi" w:cstheme="minorHAnsi"/>
          <w:b/>
          <w:bCs/>
          <w:color w:val="auto"/>
        </w:rPr>
        <w:t>Part A – Student partnership and engagement at the university</w:t>
      </w:r>
    </w:p>
    <w:p w14:paraId="24CBBC3E" w14:textId="77777777" w:rsidR="005A565C" w:rsidRDefault="005A565C" w:rsidP="005A565C">
      <w:pPr>
        <w:pStyle w:val="Heading2"/>
        <w:rPr>
          <w:rFonts w:asciiTheme="minorHAnsi" w:eastAsiaTheme="minorEastAsia" w:hAnsiTheme="minorHAnsi" w:cstheme="minorHAnsi"/>
          <w:b/>
          <w:bCs/>
          <w:color w:val="auto"/>
          <w:sz w:val="22"/>
          <w:szCs w:val="22"/>
        </w:rPr>
      </w:pPr>
    </w:p>
    <w:p w14:paraId="77C61F39" w14:textId="4A972DFA" w:rsidR="00E27B08" w:rsidRPr="005A565C" w:rsidRDefault="1BA691F1" w:rsidP="005A565C">
      <w:pPr>
        <w:pStyle w:val="Heading2"/>
        <w:rPr>
          <w:rFonts w:asciiTheme="minorHAnsi" w:eastAsiaTheme="minorEastAsia" w:hAnsiTheme="minorHAnsi" w:cstheme="minorHAnsi"/>
          <w:b/>
          <w:bCs/>
          <w:color w:val="auto"/>
          <w:sz w:val="22"/>
          <w:szCs w:val="22"/>
        </w:rPr>
      </w:pPr>
      <w:r w:rsidRPr="005A565C">
        <w:rPr>
          <w:rFonts w:asciiTheme="minorHAnsi" w:eastAsiaTheme="minorEastAsia" w:hAnsiTheme="minorHAnsi" w:cstheme="minorHAnsi"/>
          <w:b/>
          <w:bCs/>
          <w:color w:val="auto"/>
          <w:sz w:val="22"/>
          <w:szCs w:val="22"/>
        </w:rPr>
        <w:t>Formal student representation</w:t>
      </w:r>
    </w:p>
    <w:p w14:paraId="06A8BF27" w14:textId="5C3EBBF9" w:rsidR="00E27B08" w:rsidRPr="00E27B08" w:rsidRDefault="1BA691F1" w:rsidP="007E78E0">
      <w:pPr>
        <w:jc w:val="both"/>
        <w:rPr>
          <w:rFonts w:asciiTheme="minorHAnsi" w:eastAsiaTheme="minorEastAsia" w:hAnsiTheme="minorHAnsi" w:cstheme="minorBidi"/>
        </w:rPr>
      </w:pPr>
      <w:r w:rsidRPr="1BA691F1">
        <w:rPr>
          <w:rFonts w:asciiTheme="minorHAnsi" w:eastAsiaTheme="minorEastAsia" w:hAnsiTheme="minorHAnsi" w:cstheme="minorBidi"/>
        </w:rPr>
        <w:t>The university</w:t>
      </w:r>
      <w:r w:rsidR="008E0197">
        <w:rPr>
          <w:rFonts w:asciiTheme="minorHAnsi" w:eastAsiaTheme="minorEastAsia" w:hAnsiTheme="minorHAnsi" w:cstheme="minorBidi"/>
        </w:rPr>
        <w:t xml:space="preserve"> and </w:t>
      </w:r>
      <w:r w:rsidRPr="1BA691F1">
        <w:rPr>
          <w:rFonts w:asciiTheme="minorHAnsi" w:eastAsiaTheme="minorEastAsia" w:hAnsiTheme="minorHAnsi" w:cstheme="minorBidi"/>
        </w:rPr>
        <w:t xml:space="preserve">is committed to involving students in </w:t>
      </w:r>
      <w:r w:rsidR="0069649F" w:rsidRPr="1BA691F1">
        <w:rPr>
          <w:rFonts w:asciiTheme="minorHAnsi" w:eastAsiaTheme="minorEastAsia" w:hAnsiTheme="minorHAnsi" w:cstheme="minorBidi"/>
        </w:rPr>
        <w:t>decision-making</w:t>
      </w:r>
      <w:r w:rsidRPr="1BA691F1">
        <w:rPr>
          <w:rFonts w:asciiTheme="minorHAnsi" w:eastAsiaTheme="minorEastAsia" w:hAnsiTheme="minorHAnsi" w:cstheme="minorBidi"/>
        </w:rPr>
        <w:t xml:space="preserve"> process</w:t>
      </w:r>
      <w:r w:rsidR="00F568D2">
        <w:rPr>
          <w:rFonts w:asciiTheme="minorHAnsi" w:eastAsiaTheme="minorEastAsia" w:hAnsiTheme="minorHAnsi" w:cstheme="minorBidi"/>
        </w:rPr>
        <w:t>es</w:t>
      </w:r>
      <w:r w:rsidRPr="1BA691F1">
        <w:rPr>
          <w:rFonts w:asciiTheme="minorHAnsi" w:eastAsiaTheme="minorEastAsia" w:hAnsiTheme="minorHAnsi" w:cstheme="minorBidi"/>
        </w:rPr>
        <w:t xml:space="preserve"> and mak</w:t>
      </w:r>
      <w:r w:rsidR="00F568D2">
        <w:rPr>
          <w:rFonts w:asciiTheme="minorHAnsi" w:eastAsiaTheme="minorEastAsia" w:hAnsiTheme="minorHAnsi" w:cstheme="minorBidi"/>
        </w:rPr>
        <w:t>e</w:t>
      </w:r>
      <w:r w:rsidRPr="1BA691F1">
        <w:rPr>
          <w:rFonts w:asciiTheme="minorHAnsi" w:eastAsiaTheme="minorEastAsia" w:hAnsiTheme="minorHAnsi" w:cstheme="minorBidi"/>
        </w:rPr>
        <w:t xml:space="preserve"> sure that they have the best possible experience while studying with us.  The university and </w:t>
      </w:r>
      <w:r w:rsidR="004704E0">
        <w:rPr>
          <w:rFonts w:asciiTheme="minorHAnsi" w:eastAsiaTheme="minorEastAsia" w:hAnsiTheme="minorHAnsi" w:cstheme="minorBidi"/>
        </w:rPr>
        <w:t>HISA</w:t>
      </w:r>
      <w:r w:rsidRPr="1BA691F1">
        <w:rPr>
          <w:rFonts w:asciiTheme="minorHAnsi" w:eastAsiaTheme="minorEastAsia" w:hAnsiTheme="minorHAnsi" w:cstheme="minorBidi"/>
        </w:rPr>
        <w:t xml:space="preserve"> work closely together to ensure that students are represented on all relevant university committees and are supported and trained to fulfil their roles.</w:t>
      </w:r>
    </w:p>
    <w:p w14:paraId="12B9EEF2" w14:textId="77777777" w:rsidR="00E27B08" w:rsidRPr="00E27B08" w:rsidRDefault="1BA691F1" w:rsidP="1BA691F1">
      <w:pPr>
        <w:rPr>
          <w:rFonts w:asciiTheme="minorHAnsi" w:eastAsiaTheme="minorEastAsia" w:hAnsiTheme="minorHAnsi" w:cstheme="minorBidi"/>
        </w:rPr>
      </w:pPr>
      <w:r w:rsidRPr="1BA691F1">
        <w:rPr>
          <w:rFonts w:asciiTheme="minorHAnsi" w:eastAsiaTheme="minorEastAsia" w:hAnsiTheme="minorHAnsi" w:cstheme="minorBidi"/>
        </w:rPr>
        <w:lastRenderedPageBreak/>
        <w:t>Opportunities to become involved in student representation include the following:</w:t>
      </w:r>
    </w:p>
    <w:p w14:paraId="0210811A" w14:textId="5CA8588B" w:rsidR="00E27B08" w:rsidRPr="00570951" w:rsidRDefault="00265D06" w:rsidP="00570951">
      <w:pPr>
        <w:pStyle w:val="ListParagraph"/>
        <w:numPr>
          <w:ilvl w:val="0"/>
          <w:numId w:val="57"/>
        </w:numPr>
        <w:jc w:val="both"/>
        <w:rPr>
          <w:rFonts w:asciiTheme="minorHAnsi" w:eastAsiaTheme="minorEastAsia" w:hAnsiTheme="minorHAnsi" w:cstheme="minorBidi"/>
        </w:rPr>
      </w:pPr>
      <w:r w:rsidRPr="00570951">
        <w:rPr>
          <w:rFonts w:asciiTheme="minorHAnsi" w:eastAsiaTheme="minorEastAsia" w:hAnsiTheme="minorHAnsi" w:cstheme="minorBidi"/>
        </w:rPr>
        <w:t xml:space="preserve">Standing for election as a sabbatical Principal Officer (paid, full-time roles within the Association). </w:t>
      </w:r>
      <w:r w:rsidR="587CB04E" w:rsidRPr="00570951">
        <w:rPr>
          <w:rFonts w:asciiTheme="minorHAnsi" w:eastAsiaTheme="minorEastAsia" w:hAnsiTheme="minorHAnsi" w:cstheme="minorBidi"/>
        </w:rPr>
        <w:t xml:space="preserve">Elected </w:t>
      </w:r>
      <w:r w:rsidR="1BA691F1" w:rsidRPr="00570951">
        <w:rPr>
          <w:rFonts w:asciiTheme="minorHAnsi" w:eastAsiaTheme="minorEastAsia" w:hAnsiTheme="minorHAnsi" w:cstheme="minorBidi"/>
        </w:rPr>
        <w:t xml:space="preserve">Student representatives are present on all relevant university and academic partner committees, </w:t>
      </w:r>
      <w:proofErr w:type="gramStart"/>
      <w:r w:rsidR="1BA691F1" w:rsidRPr="00570951">
        <w:rPr>
          <w:rFonts w:asciiTheme="minorHAnsi" w:eastAsiaTheme="minorEastAsia" w:hAnsiTheme="minorHAnsi" w:cstheme="minorBidi"/>
        </w:rPr>
        <w:t>including:</w:t>
      </w:r>
      <w:proofErr w:type="gramEnd"/>
      <w:r w:rsidR="1BA691F1" w:rsidRPr="00570951">
        <w:rPr>
          <w:rFonts w:asciiTheme="minorHAnsi" w:eastAsiaTheme="minorEastAsia" w:hAnsiTheme="minorHAnsi" w:cstheme="minorBidi"/>
        </w:rPr>
        <w:t xml:space="preserve">  Faculty Boards, </w:t>
      </w:r>
      <w:r w:rsidR="006027DB" w:rsidRPr="00570951">
        <w:rPr>
          <w:rFonts w:asciiTheme="minorHAnsi" w:eastAsiaTheme="minorEastAsia" w:hAnsiTheme="minorHAnsi" w:cstheme="minorBidi"/>
        </w:rPr>
        <w:t>Quality Assurance and Enhancement Committee</w:t>
      </w:r>
      <w:r w:rsidR="00E94641" w:rsidRPr="00570951">
        <w:rPr>
          <w:rFonts w:asciiTheme="minorHAnsi" w:eastAsiaTheme="minorEastAsia" w:hAnsiTheme="minorHAnsi" w:cstheme="minorBidi"/>
        </w:rPr>
        <w:t xml:space="preserve">, </w:t>
      </w:r>
      <w:r w:rsidR="1BA691F1" w:rsidRPr="00570951">
        <w:rPr>
          <w:rFonts w:asciiTheme="minorHAnsi" w:eastAsiaTheme="minorEastAsia" w:hAnsiTheme="minorHAnsi" w:cstheme="minorBidi"/>
        </w:rPr>
        <w:t>Academic Council</w:t>
      </w:r>
      <w:r w:rsidR="005551F3" w:rsidRPr="00570951">
        <w:rPr>
          <w:rFonts w:asciiTheme="minorHAnsi" w:eastAsiaTheme="minorEastAsia" w:hAnsiTheme="minorHAnsi" w:cstheme="minorBidi"/>
        </w:rPr>
        <w:t>, College Boards and others</w:t>
      </w:r>
      <w:r w:rsidR="1BA691F1" w:rsidRPr="00570951">
        <w:rPr>
          <w:rFonts w:asciiTheme="minorHAnsi" w:eastAsiaTheme="minorEastAsia" w:hAnsiTheme="minorHAnsi" w:cstheme="minorBidi"/>
        </w:rPr>
        <w:t xml:space="preserve">.  Students are informed about vacancies and how to take part when they arise. </w:t>
      </w:r>
    </w:p>
    <w:p w14:paraId="2901D88F" w14:textId="03EC7D56" w:rsidR="00570951" w:rsidRPr="00570951" w:rsidRDefault="00570951" w:rsidP="00AA6338">
      <w:pPr>
        <w:pStyle w:val="ListParagraph"/>
        <w:numPr>
          <w:ilvl w:val="0"/>
          <w:numId w:val="57"/>
        </w:numPr>
        <w:jc w:val="both"/>
        <w:rPr>
          <w:rFonts w:asciiTheme="minorHAnsi" w:eastAsiaTheme="minorEastAsia" w:hAnsiTheme="minorHAnsi" w:cstheme="minorBidi"/>
        </w:rPr>
      </w:pPr>
      <w:r w:rsidRPr="00570951">
        <w:rPr>
          <w:rFonts w:asciiTheme="minorHAnsi" w:eastAsiaTheme="minorEastAsia" w:hAnsiTheme="minorHAnsi" w:cstheme="minorBidi"/>
        </w:rPr>
        <w:t>Standing for election as a HISA Depute</w:t>
      </w:r>
      <w:r w:rsidR="00C75823">
        <w:rPr>
          <w:rFonts w:asciiTheme="minorHAnsi" w:eastAsiaTheme="minorEastAsia" w:hAnsiTheme="minorHAnsi" w:cstheme="minorBidi"/>
        </w:rPr>
        <w:t xml:space="preserve"> (paid part and full-time roles)</w:t>
      </w:r>
      <w:r w:rsidRPr="00570951">
        <w:rPr>
          <w:rFonts w:asciiTheme="minorHAnsi" w:eastAsiaTheme="minorEastAsia" w:hAnsiTheme="minorHAnsi" w:cstheme="minorBidi"/>
        </w:rPr>
        <w:t xml:space="preserve">.  There are representatives for each academic partner within the university and other specialist roles too.  Student officers form the Executive Committee which steers the operational direction of the Association. </w:t>
      </w:r>
    </w:p>
    <w:p w14:paraId="4E3564FD" w14:textId="2B7B7E38" w:rsidR="00E27B08" w:rsidRPr="00570951" w:rsidRDefault="00570951" w:rsidP="00AA6338">
      <w:pPr>
        <w:pStyle w:val="ListParagraph"/>
        <w:numPr>
          <w:ilvl w:val="0"/>
          <w:numId w:val="57"/>
        </w:numPr>
        <w:jc w:val="both"/>
        <w:rPr>
          <w:rFonts w:asciiTheme="minorHAnsi" w:eastAsiaTheme="minorEastAsia" w:hAnsiTheme="minorHAnsi" w:cstheme="minorBidi"/>
        </w:rPr>
      </w:pPr>
      <w:r>
        <w:rPr>
          <w:rFonts w:asciiTheme="minorHAnsi" w:eastAsiaTheme="minorEastAsia" w:hAnsiTheme="minorHAnsi" w:cstheme="minorBidi"/>
        </w:rPr>
        <w:t xml:space="preserve">Volunteering as a Student Voice Rep. </w:t>
      </w:r>
      <w:r w:rsidR="1BA691F1" w:rsidRPr="00570951">
        <w:rPr>
          <w:rFonts w:asciiTheme="minorHAnsi" w:eastAsiaTheme="minorEastAsia" w:hAnsiTheme="minorHAnsi" w:cstheme="minorBidi"/>
        </w:rPr>
        <w:t xml:space="preserve">Each </w:t>
      </w:r>
      <w:r w:rsidR="00B87013">
        <w:rPr>
          <w:rFonts w:asciiTheme="minorHAnsi" w:eastAsiaTheme="minorEastAsia" w:hAnsiTheme="minorHAnsi" w:cstheme="minorBidi"/>
        </w:rPr>
        <w:t>student</w:t>
      </w:r>
      <w:r w:rsidR="1BA691F1" w:rsidRPr="00570951">
        <w:rPr>
          <w:rFonts w:asciiTheme="minorHAnsi" w:eastAsiaTheme="minorEastAsia" w:hAnsiTheme="minorHAnsi" w:cstheme="minorBidi"/>
        </w:rPr>
        <w:t xml:space="preserve"> should have a</w:t>
      </w:r>
      <w:r w:rsidR="00B87013">
        <w:rPr>
          <w:rFonts w:asciiTheme="minorHAnsi" w:eastAsiaTheme="minorEastAsia" w:hAnsiTheme="minorHAnsi" w:cstheme="minorBidi"/>
        </w:rPr>
        <w:t xml:space="preserve">ccess to a </w:t>
      </w:r>
      <w:r w:rsidR="00DC145E" w:rsidRPr="00570951">
        <w:rPr>
          <w:rFonts w:asciiTheme="minorHAnsi" w:eastAsiaTheme="minorEastAsia" w:hAnsiTheme="minorHAnsi" w:cstheme="minorBidi"/>
        </w:rPr>
        <w:t>Student Voice Rep</w:t>
      </w:r>
      <w:r w:rsidR="1BA691F1" w:rsidRPr="00570951">
        <w:rPr>
          <w:rFonts w:asciiTheme="minorHAnsi" w:eastAsiaTheme="minorEastAsia" w:hAnsiTheme="minorHAnsi" w:cstheme="minorBidi"/>
        </w:rPr>
        <w:t xml:space="preserve"> who will attend </w:t>
      </w:r>
      <w:r w:rsidR="00B87013">
        <w:rPr>
          <w:rFonts w:asciiTheme="minorHAnsi" w:eastAsiaTheme="minorEastAsia" w:hAnsiTheme="minorHAnsi" w:cstheme="minorBidi"/>
        </w:rPr>
        <w:t>relevant committees</w:t>
      </w:r>
      <w:r w:rsidR="1BA691F1" w:rsidRPr="00570951">
        <w:rPr>
          <w:rFonts w:asciiTheme="minorHAnsi" w:eastAsiaTheme="minorEastAsia" w:hAnsiTheme="minorHAnsi" w:cstheme="minorBidi"/>
        </w:rPr>
        <w:t xml:space="preserve"> and make student views known. On-going communication will be encouraged out-with formal meetings.</w:t>
      </w:r>
    </w:p>
    <w:p w14:paraId="5C39F2F2" w14:textId="77777777" w:rsidR="00DB657A" w:rsidRPr="00570951" w:rsidRDefault="1BA691F1" w:rsidP="00AA6338">
      <w:pPr>
        <w:pStyle w:val="ListParagraph"/>
        <w:numPr>
          <w:ilvl w:val="0"/>
          <w:numId w:val="57"/>
        </w:numPr>
        <w:jc w:val="both"/>
        <w:rPr>
          <w:rFonts w:asciiTheme="minorHAnsi" w:eastAsiaTheme="minorEastAsia" w:hAnsiTheme="minorHAnsi" w:cstheme="minorBidi"/>
        </w:rPr>
      </w:pPr>
      <w:r w:rsidRPr="00570951">
        <w:rPr>
          <w:rFonts w:asciiTheme="minorHAnsi" w:eastAsiaTheme="minorEastAsia" w:hAnsiTheme="minorHAnsi" w:cstheme="minorBidi"/>
        </w:rPr>
        <w:t xml:space="preserve">Focus groups and consultation events are arranged when major changes, for example to curriculum, are planned, and students are invited to take part in these groups. </w:t>
      </w:r>
    </w:p>
    <w:p w14:paraId="7CF093D4" w14:textId="700A7511" w:rsidR="00E27B08" w:rsidRPr="002A7E13" w:rsidRDefault="1BA691F1" w:rsidP="00AA6338">
      <w:pPr>
        <w:jc w:val="both"/>
        <w:rPr>
          <w:rFonts w:asciiTheme="minorHAnsi" w:eastAsiaTheme="minorEastAsia" w:hAnsiTheme="minorHAnsi" w:cstheme="minorBidi"/>
        </w:rPr>
      </w:pPr>
      <w:r w:rsidRPr="002A7E13">
        <w:rPr>
          <w:rFonts w:asciiTheme="minorHAnsi" w:eastAsiaTheme="minorEastAsia" w:hAnsiTheme="minorHAnsi" w:cstheme="minorBidi"/>
        </w:rPr>
        <w:t>Student representatives are trained and supported in their respective roles.  There is also the opportunity to meet with other student reps to support each other.</w:t>
      </w:r>
    </w:p>
    <w:p w14:paraId="3464233A" w14:textId="0808D2C7" w:rsidR="00E27B08" w:rsidRPr="005A565C" w:rsidRDefault="1BA691F1" w:rsidP="00AA6338">
      <w:pPr>
        <w:pStyle w:val="Heading2"/>
        <w:jc w:val="both"/>
        <w:rPr>
          <w:rFonts w:asciiTheme="minorHAnsi" w:eastAsiaTheme="minorEastAsia" w:hAnsiTheme="minorHAnsi" w:cstheme="minorHAnsi"/>
          <w:b/>
          <w:bCs/>
          <w:color w:val="auto"/>
          <w:sz w:val="22"/>
          <w:szCs w:val="22"/>
        </w:rPr>
      </w:pPr>
      <w:r w:rsidRPr="005A565C">
        <w:rPr>
          <w:rFonts w:asciiTheme="minorHAnsi" w:eastAsiaTheme="minorEastAsia" w:hAnsiTheme="minorHAnsi" w:cstheme="minorHAnsi"/>
          <w:b/>
          <w:bCs/>
          <w:color w:val="auto"/>
          <w:sz w:val="22"/>
          <w:szCs w:val="22"/>
        </w:rPr>
        <w:t xml:space="preserve">Student engagement in the life of the </w:t>
      </w:r>
      <w:r w:rsidR="005551F3">
        <w:rPr>
          <w:rFonts w:asciiTheme="minorHAnsi" w:eastAsiaTheme="minorEastAsia" w:hAnsiTheme="minorHAnsi" w:cstheme="minorHAnsi"/>
          <w:b/>
          <w:bCs/>
          <w:color w:val="auto"/>
          <w:sz w:val="22"/>
          <w:szCs w:val="22"/>
        </w:rPr>
        <w:t>university</w:t>
      </w:r>
      <w:r w:rsidRPr="005A565C">
        <w:rPr>
          <w:rFonts w:asciiTheme="minorHAnsi" w:eastAsiaTheme="minorEastAsia" w:hAnsiTheme="minorHAnsi" w:cstheme="minorHAnsi"/>
          <w:b/>
          <w:bCs/>
          <w:color w:val="auto"/>
          <w:sz w:val="22"/>
          <w:szCs w:val="22"/>
        </w:rPr>
        <w:t xml:space="preserve"> </w:t>
      </w:r>
    </w:p>
    <w:p w14:paraId="00A8419D" w14:textId="07C852CC" w:rsidR="00E27B08" w:rsidRPr="00E27B08" w:rsidRDefault="1BA691F1" w:rsidP="00AA6338">
      <w:pPr>
        <w:jc w:val="both"/>
        <w:rPr>
          <w:rFonts w:asciiTheme="minorHAnsi" w:eastAsiaTheme="minorEastAsia" w:hAnsiTheme="minorHAnsi" w:cstheme="minorBidi"/>
        </w:rPr>
      </w:pPr>
      <w:r w:rsidRPr="1BA691F1">
        <w:rPr>
          <w:rFonts w:asciiTheme="minorHAnsi" w:eastAsiaTheme="minorEastAsia" w:hAnsiTheme="minorHAnsi" w:cstheme="minorBidi"/>
        </w:rPr>
        <w:t>Student involvement is not restricted to formal representative structures.  All students are encouraged to become partners in shaping the life of the university.  Opportunities include:</w:t>
      </w:r>
    </w:p>
    <w:p w14:paraId="51E9D9D5" w14:textId="30478AC6" w:rsidR="00E27B08" w:rsidRPr="00E27B08" w:rsidRDefault="1BA691F1" w:rsidP="00AA6338">
      <w:pPr>
        <w:numPr>
          <w:ilvl w:val="0"/>
          <w:numId w:val="14"/>
        </w:numPr>
        <w:contextualSpacing/>
        <w:jc w:val="both"/>
        <w:rPr>
          <w:rFonts w:asciiTheme="minorHAnsi" w:eastAsiaTheme="minorEastAsia" w:hAnsiTheme="minorHAnsi" w:cstheme="minorBidi"/>
        </w:rPr>
      </w:pPr>
      <w:r w:rsidRPr="1BA691F1">
        <w:rPr>
          <w:rFonts w:asciiTheme="minorHAnsi" w:eastAsiaTheme="minorEastAsia" w:hAnsiTheme="minorHAnsi" w:cstheme="minorBidi"/>
        </w:rPr>
        <w:t xml:space="preserve">Participating in volunteering opportunities within and out-with </w:t>
      </w:r>
      <w:r w:rsidR="009865F8">
        <w:rPr>
          <w:rFonts w:asciiTheme="minorHAnsi" w:eastAsiaTheme="minorEastAsia" w:hAnsiTheme="minorHAnsi" w:cstheme="minorBidi"/>
        </w:rPr>
        <w:t>university</w:t>
      </w:r>
      <w:r w:rsidRPr="1BA691F1">
        <w:rPr>
          <w:rFonts w:asciiTheme="minorHAnsi" w:eastAsiaTheme="minorEastAsia" w:hAnsiTheme="minorHAnsi" w:cstheme="minorBidi"/>
        </w:rPr>
        <w:t>.</w:t>
      </w:r>
    </w:p>
    <w:p w14:paraId="1356AA42" w14:textId="77777777" w:rsidR="00E27B08" w:rsidRPr="00E27B08" w:rsidRDefault="1BA691F1" w:rsidP="00AA6338">
      <w:pPr>
        <w:numPr>
          <w:ilvl w:val="0"/>
          <w:numId w:val="14"/>
        </w:numPr>
        <w:contextualSpacing/>
        <w:jc w:val="both"/>
        <w:rPr>
          <w:rFonts w:asciiTheme="minorHAnsi" w:eastAsiaTheme="minorEastAsia" w:hAnsiTheme="minorHAnsi" w:cstheme="minorBidi"/>
        </w:rPr>
      </w:pPr>
      <w:r w:rsidRPr="1BA691F1">
        <w:rPr>
          <w:rFonts w:asciiTheme="minorHAnsi" w:eastAsiaTheme="minorEastAsia" w:hAnsiTheme="minorHAnsi" w:cstheme="minorBidi"/>
        </w:rPr>
        <w:t>Giving honest, constructive feedback by taking part in surveys, focus groups and other feedback opportunities.</w:t>
      </w:r>
    </w:p>
    <w:p w14:paraId="7ECE57CD" w14:textId="5A0AC3EF" w:rsidR="00E27B08" w:rsidRPr="00E27B08" w:rsidRDefault="1BA691F1" w:rsidP="00AA6338">
      <w:pPr>
        <w:numPr>
          <w:ilvl w:val="0"/>
          <w:numId w:val="14"/>
        </w:numPr>
        <w:contextualSpacing/>
        <w:jc w:val="both"/>
        <w:rPr>
          <w:rFonts w:asciiTheme="minorHAnsi" w:eastAsiaTheme="minorEastAsia" w:hAnsiTheme="minorHAnsi" w:cstheme="minorBidi"/>
        </w:rPr>
      </w:pPr>
      <w:r w:rsidRPr="1BA691F1">
        <w:rPr>
          <w:rFonts w:asciiTheme="minorHAnsi" w:eastAsiaTheme="minorEastAsia" w:hAnsiTheme="minorHAnsi" w:cstheme="minorBidi"/>
        </w:rPr>
        <w:t xml:space="preserve">Sharing opinions with </w:t>
      </w:r>
      <w:r w:rsidR="00DC145E">
        <w:rPr>
          <w:rFonts w:asciiTheme="minorHAnsi" w:eastAsiaTheme="minorEastAsia" w:hAnsiTheme="minorHAnsi" w:cstheme="minorBidi"/>
        </w:rPr>
        <w:t>Student Voice Rep</w:t>
      </w:r>
      <w:r w:rsidRPr="1BA691F1">
        <w:rPr>
          <w:rFonts w:asciiTheme="minorHAnsi" w:eastAsiaTheme="minorEastAsia" w:hAnsiTheme="minorHAnsi" w:cstheme="minorBidi"/>
        </w:rPr>
        <w:t>s.</w:t>
      </w:r>
    </w:p>
    <w:p w14:paraId="4D0B4BA8" w14:textId="07717DD7" w:rsidR="00E27B08" w:rsidRPr="00E27B08" w:rsidRDefault="1BA691F1" w:rsidP="00AA6338">
      <w:pPr>
        <w:numPr>
          <w:ilvl w:val="0"/>
          <w:numId w:val="14"/>
        </w:numPr>
        <w:contextualSpacing/>
        <w:jc w:val="both"/>
        <w:rPr>
          <w:rFonts w:asciiTheme="minorHAnsi" w:eastAsiaTheme="minorEastAsia" w:hAnsiTheme="minorHAnsi" w:cstheme="minorBidi"/>
        </w:rPr>
      </w:pPr>
      <w:r w:rsidRPr="1BA691F1">
        <w:rPr>
          <w:rFonts w:asciiTheme="minorHAnsi" w:eastAsiaTheme="minorEastAsia" w:hAnsiTheme="minorHAnsi" w:cstheme="minorBidi"/>
        </w:rPr>
        <w:t xml:space="preserve">Speaking directly with lecturing staff or </w:t>
      </w:r>
      <w:r w:rsidR="00C57E3B">
        <w:rPr>
          <w:rFonts w:asciiTheme="minorHAnsi" w:eastAsiaTheme="minorEastAsia" w:hAnsiTheme="minorHAnsi" w:cstheme="minorBidi"/>
        </w:rPr>
        <w:t>support staff</w:t>
      </w:r>
      <w:r w:rsidRPr="1BA691F1">
        <w:rPr>
          <w:rFonts w:asciiTheme="minorHAnsi" w:eastAsiaTheme="minorEastAsia" w:hAnsiTheme="minorHAnsi" w:cstheme="minorBidi"/>
        </w:rPr>
        <w:t>.</w:t>
      </w:r>
    </w:p>
    <w:p w14:paraId="4562535B" w14:textId="5EF59B5B" w:rsidR="00E27B08" w:rsidRPr="00E27B08" w:rsidRDefault="1BA691F1" w:rsidP="00AA6338">
      <w:pPr>
        <w:numPr>
          <w:ilvl w:val="0"/>
          <w:numId w:val="14"/>
        </w:numPr>
        <w:contextualSpacing/>
        <w:jc w:val="both"/>
        <w:rPr>
          <w:rFonts w:asciiTheme="minorHAnsi" w:eastAsiaTheme="minorEastAsia" w:hAnsiTheme="minorHAnsi" w:cstheme="minorBidi"/>
        </w:rPr>
      </w:pPr>
      <w:r w:rsidRPr="1BA691F1">
        <w:rPr>
          <w:rFonts w:asciiTheme="minorHAnsi" w:eastAsiaTheme="minorEastAsia" w:hAnsiTheme="minorHAnsi" w:cstheme="minorBidi"/>
        </w:rPr>
        <w:t xml:space="preserve">Supporting activities </w:t>
      </w:r>
      <w:r w:rsidR="00EE39C3">
        <w:rPr>
          <w:rFonts w:asciiTheme="minorHAnsi" w:eastAsiaTheme="minorEastAsia" w:hAnsiTheme="minorHAnsi" w:cstheme="minorBidi"/>
        </w:rPr>
        <w:t>in</w:t>
      </w:r>
      <w:r w:rsidRPr="1BA691F1">
        <w:rPr>
          <w:rFonts w:asciiTheme="minorHAnsi" w:eastAsiaTheme="minorEastAsia" w:hAnsiTheme="minorHAnsi" w:cstheme="minorBidi"/>
        </w:rPr>
        <w:t xml:space="preserve"> your class, including interacting with other students online.</w:t>
      </w:r>
    </w:p>
    <w:p w14:paraId="45627781" w14:textId="33E05A09" w:rsidR="00AA6338" w:rsidRPr="00AA6338" w:rsidRDefault="1BA691F1" w:rsidP="00AA6338">
      <w:pPr>
        <w:numPr>
          <w:ilvl w:val="0"/>
          <w:numId w:val="14"/>
        </w:numPr>
        <w:contextualSpacing/>
        <w:jc w:val="both"/>
        <w:rPr>
          <w:rFonts w:asciiTheme="minorHAnsi" w:eastAsiaTheme="minorEastAsia" w:hAnsiTheme="minorHAnsi" w:cstheme="minorBidi"/>
        </w:rPr>
      </w:pPr>
      <w:r w:rsidRPr="1BA691F1">
        <w:rPr>
          <w:rFonts w:asciiTheme="minorHAnsi" w:eastAsiaTheme="minorEastAsia" w:hAnsiTheme="minorHAnsi" w:cstheme="minorBidi"/>
        </w:rPr>
        <w:t xml:space="preserve">Developing and taking part in events, societies, </w:t>
      </w:r>
      <w:r w:rsidR="006D7A4A" w:rsidRPr="1BA691F1">
        <w:rPr>
          <w:rFonts w:asciiTheme="minorHAnsi" w:eastAsiaTheme="minorEastAsia" w:hAnsiTheme="minorHAnsi" w:cstheme="minorBidi"/>
        </w:rPr>
        <w:t>clubs,</w:t>
      </w:r>
      <w:r w:rsidRPr="1BA691F1">
        <w:rPr>
          <w:rFonts w:asciiTheme="minorHAnsi" w:eastAsiaTheme="minorEastAsia" w:hAnsiTheme="minorHAnsi" w:cstheme="minorBidi"/>
        </w:rPr>
        <w:t xml:space="preserve"> groups</w:t>
      </w:r>
      <w:r w:rsidR="00AA6338">
        <w:rPr>
          <w:rFonts w:asciiTheme="minorHAnsi" w:eastAsiaTheme="minorEastAsia" w:hAnsiTheme="minorHAnsi" w:cstheme="minorBidi"/>
        </w:rPr>
        <w:t>, and building student communities</w:t>
      </w:r>
      <w:r w:rsidRPr="1BA691F1">
        <w:rPr>
          <w:rFonts w:asciiTheme="minorHAnsi" w:eastAsiaTheme="minorEastAsia" w:hAnsiTheme="minorHAnsi" w:cstheme="minorBidi"/>
        </w:rPr>
        <w:t>.</w:t>
      </w:r>
    </w:p>
    <w:p w14:paraId="672ABC68" w14:textId="36FAE256" w:rsidR="00115F35" w:rsidRPr="00C57E3B" w:rsidRDefault="00115F35" w:rsidP="00AA6338">
      <w:pPr>
        <w:numPr>
          <w:ilvl w:val="0"/>
          <w:numId w:val="14"/>
        </w:numPr>
        <w:jc w:val="both"/>
        <w:rPr>
          <w:rFonts w:asciiTheme="minorHAnsi" w:eastAsiaTheme="minorEastAsia" w:hAnsiTheme="minorHAnsi" w:cstheme="minorBidi"/>
        </w:rPr>
      </w:pPr>
      <w:r w:rsidRPr="1BA691F1">
        <w:rPr>
          <w:rFonts w:asciiTheme="minorHAnsi" w:eastAsiaTheme="minorEastAsia" w:hAnsiTheme="minorHAnsi" w:cstheme="minorBidi"/>
        </w:rPr>
        <w:t>Providing suggestions</w:t>
      </w:r>
      <w:r w:rsidR="00B9374E">
        <w:rPr>
          <w:rFonts w:asciiTheme="minorHAnsi" w:eastAsiaTheme="minorEastAsia" w:hAnsiTheme="minorHAnsi" w:cstheme="minorBidi"/>
        </w:rPr>
        <w:t>, complements</w:t>
      </w:r>
      <w:r w:rsidRPr="1BA691F1">
        <w:rPr>
          <w:rFonts w:asciiTheme="minorHAnsi" w:eastAsiaTheme="minorEastAsia" w:hAnsiTheme="minorHAnsi" w:cstheme="minorBidi"/>
        </w:rPr>
        <w:t>, feedback or raising issues through the Red Button student feedback system</w:t>
      </w:r>
      <w:r w:rsidR="00EE39C3">
        <w:rPr>
          <w:rFonts w:asciiTheme="minorHAnsi" w:eastAsiaTheme="minorEastAsia" w:hAnsiTheme="minorHAnsi" w:cstheme="minorBidi"/>
        </w:rPr>
        <w:t xml:space="preserve"> or direct to HISA</w:t>
      </w:r>
      <w:r w:rsidRPr="1BA691F1">
        <w:rPr>
          <w:rFonts w:asciiTheme="minorHAnsi" w:eastAsiaTheme="minorEastAsia" w:hAnsiTheme="minorHAnsi" w:cstheme="minorBidi"/>
        </w:rPr>
        <w:t xml:space="preserve">. </w:t>
      </w:r>
    </w:p>
    <w:p w14:paraId="63768048" w14:textId="64DA2C3B" w:rsidR="00E27B08" w:rsidRPr="00E27B08" w:rsidRDefault="00EE39C3" w:rsidP="00AA6338">
      <w:pPr>
        <w:jc w:val="both"/>
        <w:rPr>
          <w:rFonts w:asciiTheme="minorHAnsi" w:eastAsiaTheme="minorEastAsia" w:hAnsiTheme="minorHAnsi" w:cstheme="minorBidi"/>
        </w:rPr>
      </w:pPr>
      <w:r>
        <w:rPr>
          <w:rFonts w:asciiTheme="minorHAnsi" w:eastAsiaTheme="minorEastAsia" w:hAnsiTheme="minorHAnsi" w:cstheme="minorBidi"/>
        </w:rPr>
        <w:t>UHI ad HISA s</w:t>
      </w:r>
      <w:r w:rsidR="1BA691F1" w:rsidRPr="1BA691F1">
        <w:rPr>
          <w:rFonts w:asciiTheme="minorHAnsi" w:eastAsiaTheme="minorEastAsia" w:hAnsiTheme="minorHAnsi" w:cstheme="minorBidi"/>
        </w:rPr>
        <w:t xml:space="preserve">taff will seek to engage with students in both formal and informal </w:t>
      </w:r>
      <w:r w:rsidR="00F47940" w:rsidRPr="1BA691F1">
        <w:rPr>
          <w:rFonts w:asciiTheme="minorHAnsi" w:eastAsiaTheme="minorEastAsia" w:hAnsiTheme="minorHAnsi" w:cstheme="minorBidi"/>
        </w:rPr>
        <w:t>structures and</w:t>
      </w:r>
      <w:r w:rsidR="1BA691F1" w:rsidRPr="1BA691F1">
        <w:rPr>
          <w:rFonts w:asciiTheme="minorHAnsi" w:eastAsiaTheme="minorEastAsia" w:hAnsiTheme="minorHAnsi" w:cstheme="minorBidi"/>
        </w:rPr>
        <w:t xml:space="preserve"> ensure that students are a central part of decision making and inform of policy and practice.  </w:t>
      </w:r>
      <w:r w:rsidR="002D3993">
        <w:rPr>
          <w:rFonts w:asciiTheme="minorHAnsi" w:eastAsiaTheme="minorEastAsia" w:hAnsiTheme="minorHAnsi" w:cstheme="minorBidi"/>
        </w:rPr>
        <w:t xml:space="preserve">We continually review how we </w:t>
      </w:r>
      <w:r w:rsidR="00A23F00">
        <w:rPr>
          <w:rFonts w:asciiTheme="minorHAnsi" w:eastAsiaTheme="minorEastAsia" w:hAnsiTheme="minorHAnsi" w:cstheme="minorBidi"/>
        </w:rPr>
        <w:t>engage</w:t>
      </w:r>
      <w:r w:rsidR="002D3993">
        <w:rPr>
          <w:rFonts w:asciiTheme="minorHAnsi" w:eastAsiaTheme="minorEastAsia" w:hAnsiTheme="minorHAnsi" w:cstheme="minorBidi"/>
        </w:rPr>
        <w:t xml:space="preserve"> with students to ensure </w:t>
      </w:r>
      <w:r w:rsidR="1BA691F1" w:rsidRPr="1BA691F1">
        <w:rPr>
          <w:rFonts w:asciiTheme="minorHAnsi" w:eastAsiaTheme="minorEastAsia" w:hAnsiTheme="minorHAnsi" w:cstheme="minorBidi"/>
        </w:rPr>
        <w:t xml:space="preserve">clear and accessible communication between </w:t>
      </w:r>
      <w:r w:rsidR="00A23F00">
        <w:rPr>
          <w:rFonts w:asciiTheme="minorHAnsi" w:eastAsiaTheme="minorEastAsia" w:hAnsiTheme="minorHAnsi" w:cstheme="minorBidi"/>
        </w:rPr>
        <w:t xml:space="preserve">both organisations and </w:t>
      </w:r>
      <w:r w:rsidR="1BA691F1" w:rsidRPr="1BA691F1">
        <w:rPr>
          <w:rFonts w:asciiTheme="minorHAnsi" w:eastAsiaTheme="minorEastAsia" w:hAnsiTheme="minorHAnsi" w:cstheme="minorBidi"/>
        </w:rPr>
        <w:t>the wider student community.</w:t>
      </w:r>
    </w:p>
    <w:p w14:paraId="285A16BB" w14:textId="5CDDA3EF" w:rsidR="00BA4C2D" w:rsidRPr="00B64078" w:rsidRDefault="008164B1" w:rsidP="00AA6338">
      <w:pPr>
        <w:pStyle w:val="Heading2"/>
        <w:jc w:val="both"/>
        <w:rPr>
          <w:rFonts w:asciiTheme="minorHAnsi" w:eastAsiaTheme="minorEastAsia" w:hAnsiTheme="minorHAnsi" w:cstheme="minorHAnsi"/>
          <w:b/>
          <w:bCs/>
          <w:color w:val="auto"/>
          <w:sz w:val="22"/>
          <w:szCs w:val="22"/>
        </w:rPr>
      </w:pPr>
      <w:r w:rsidRPr="00B64078">
        <w:rPr>
          <w:rFonts w:asciiTheme="minorHAnsi" w:eastAsiaTheme="minorEastAsia" w:hAnsiTheme="minorHAnsi" w:cstheme="minorHAnsi"/>
          <w:b/>
          <w:bCs/>
          <w:color w:val="auto"/>
          <w:sz w:val="22"/>
          <w:szCs w:val="22"/>
        </w:rPr>
        <w:t>Key performance indicators (KPIs)</w:t>
      </w:r>
    </w:p>
    <w:p w14:paraId="2D406383" w14:textId="3D72BE92" w:rsidR="00356889" w:rsidRPr="00B64078" w:rsidRDefault="00977F3B" w:rsidP="00AA6338">
      <w:pPr>
        <w:spacing w:after="160" w:line="259" w:lineRule="auto"/>
        <w:jc w:val="both"/>
      </w:pPr>
      <w:r>
        <w:t>KPIs will be measured via the KPIs set out in the HISA 2024-2027 strategy (</w:t>
      </w:r>
      <w:r w:rsidR="00B87013">
        <w:t>details to follow</w:t>
      </w:r>
      <w:r>
        <w:t>)</w:t>
      </w:r>
      <w:r w:rsidR="00A244AE">
        <w:t xml:space="preserve"> </w:t>
      </w:r>
      <w:r w:rsidR="000B4295">
        <w:t>and via formal student surveys.</w:t>
      </w:r>
    </w:p>
    <w:p w14:paraId="6C9967A0" w14:textId="3E718D41" w:rsidR="00E27B08" w:rsidRPr="00BE01A0" w:rsidRDefault="001613D9" w:rsidP="00BE01A0">
      <w:pPr>
        <w:pStyle w:val="Heading1"/>
        <w:rPr>
          <w:rFonts w:asciiTheme="minorHAnsi" w:eastAsiaTheme="minorEastAsia" w:hAnsiTheme="minorHAnsi" w:cstheme="minorHAnsi"/>
          <w:b/>
          <w:bCs/>
          <w:color w:val="auto"/>
        </w:rPr>
      </w:pPr>
      <w:r>
        <w:rPr>
          <w:rFonts w:asciiTheme="minorHAnsi" w:eastAsiaTheme="minorEastAsia" w:hAnsiTheme="minorHAnsi" w:cstheme="minorHAnsi"/>
          <w:b/>
          <w:bCs/>
        </w:rPr>
        <w:br w:type="page"/>
      </w:r>
      <w:r w:rsidR="000909DE" w:rsidRPr="00BE01A0">
        <w:rPr>
          <w:rFonts w:asciiTheme="minorHAnsi" w:eastAsiaTheme="minorEastAsia" w:hAnsiTheme="minorHAnsi" w:cstheme="minorHAnsi"/>
          <w:b/>
          <w:bCs/>
          <w:color w:val="auto"/>
        </w:rPr>
        <w:lastRenderedPageBreak/>
        <w:t xml:space="preserve">Part B Partnership working </w:t>
      </w:r>
      <w:r w:rsidR="00C93122">
        <w:rPr>
          <w:rFonts w:asciiTheme="minorHAnsi" w:eastAsiaTheme="minorEastAsia" w:hAnsiTheme="minorHAnsi" w:cstheme="minorHAnsi"/>
          <w:b/>
          <w:bCs/>
          <w:color w:val="auto"/>
        </w:rPr>
        <w:t xml:space="preserve">in </w:t>
      </w:r>
      <w:r w:rsidR="000909DE" w:rsidRPr="00BE01A0">
        <w:rPr>
          <w:rFonts w:asciiTheme="minorHAnsi" w:eastAsiaTheme="minorEastAsia" w:hAnsiTheme="minorHAnsi" w:cstheme="minorHAnsi"/>
          <w:b/>
          <w:bCs/>
          <w:color w:val="auto"/>
        </w:rPr>
        <w:t>20</w:t>
      </w:r>
      <w:r w:rsidR="00633F36">
        <w:rPr>
          <w:rFonts w:asciiTheme="minorHAnsi" w:eastAsiaTheme="minorEastAsia" w:hAnsiTheme="minorHAnsi" w:cstheme="minorHAnsi"/>
          <w:b/>
          <w:bCs/>
          <w:color w:val="auto"/>
        </w:rPr>
        <w:t>2</w:t>
      </w:r>
      <w:r w:rsidR="00007C8C">
        <w:rPr>
          <w:rFonts w:asciiTheme="minorHAnsi" w:eastAsiaTheme="minorEastAsia" w:hAnsiTheme="minorHAnsi" w:cstheme="minorHAnsi"/>
          <w:b/>
          <w:bCs/>
          <w:color w:val="auto"/>
        </w:rPr>
        <w:t>4</w:t>
      </w:r>
      <w:r w:rsidR="001407C2">
        <w:rPr>
          <w:rFonts w:asciiTheme="minorHAnsi" w:eastAsiaTheme="minorEastAsia" w:hAnsiTheme="minorHAnsi" w:cstheme="minorHAnsi"/>
          <w:b/>
          <w:bCs/>
          <w:color w:val="auto"/>
        </w:rPr>
        <w:t xml:space="preserve"> - 202</w:t>
      </w:r>
      <w:r w:rsidR="00007C8C">
        <w:rPr>
          <w:rFonts w:asciiTheme="minorHAnsi" w:eastAsiaTheme="minorEastAsia" w:hAnsiTheme="minorHAnsi" w:cstheme="minorHAnsi"/>
          <w:b/>
          <w:bCs/>
          <w:color w:val="auto"/>
        </w:rPr>
        <w:t>6</w:t>
      </w:r>
    </w:p>
    <w:p w14:paraId="339EB492" w14:textId="3D3F1648" w:rsidR="00363181" w:rsidRDefault="001407C2" w:rsidP="001F7ACE">
      <w:pPr>
        <w:pStyle w:val="NormalWeb"/>
        <w:rPr>
          <w:rFonts w:asciiTheme="minorHAnsi" w:eastAsiaTheme="minorEastAsia" w:hAnsiTheme="minorHAnsi" w:cstheme="minorBidi"/>
          <w:b/>
          <w:bCs/>
          <w:sz w:val="22"/>
          <w:szCs w:val="22"/>
          <w:lang w:val="en-IE" w:eastAsia="en-US"/>
        </w:rPr>
      </w:pPr>
      <w:r>
        <w:rPr>
          <w:rFonts w:asciiTheme="minorHAnsi" w:eastAsiaTheme="minorEastAsia" w:hAnsiTheme="minorHAnsi" w:cstheme="minorBidi"/>
          <w:b/>
          <w:bCs/>
          <w:sz w:val="22"/>
          <w:szCs w:val="22"/>
          <w:lang w:val="en-IE" w:eastAsia="en-US"/>
        </w:rPr>
        <w:t>Work themes during the life of this agreement</w:t>
      </w:r>
    </w:p>
    <w:p w14:paraId="206257D5" w14:textId="5837A58A" w:rsidR="007622B6" w:rsidRDefault="005426A8" w:rsidP="007E78E0">
      <w:pPr>
        <w:pStyle w:val="NormalWeb"/>
        <w:jc w:val="both"/>
        <w:rPr>
          <w:rFonts w:asciiTheme="minorHAnsi" w:eastAsiaTheme="minorEastAsia" w:hAnsiTheme="minorHAnsi" w:cstheme="minorBidi"/>
          <w:sz w:val="22"/>
          <w:szCs w:val="22"/>
          <w:lang w:val="en-IE" w:eastAsia="en-US"/>
        </w:rPr>
      </w:pPr>
      <w:r w:rsidRPr="00614D42">
        <w:rPr>
          <w:rFonts w:asciiTheme="minorHAnsi" w:eastAsiaTheme="minorEastAsia" w:hAnsiTheme="minorHAnsi" w:cstheme="minorBidi"/>
          <w:sz w:val="22"/>
          <w:szCs w:val="22"/>
          <w:lang w:val="en-IE" w:eastAsia="en-US"/>
        </w:rPr>
        <w:t xml:space="preserve">The University and </w:t>
      </w:r>
      <w:r w:rsidR="004704E0">
        <w:rPr>
          <w:rFonts w:asciiTheme="minorHAnsi" w:eastAsiaTheme="minorEastAsia" w:hAnsiTheme="minorHAnsi" w:cstheme="minorBidi"/>
          <w:sz w:val="22"/>
          <w:szCs w:val="22"/>
          <w:lang w:val="en-IE" w:eastAsia="en-US"/>
        </w:rPr>
        <w:t>HISA</w:t>
      </w:r>
      <w:r w:rsidRPr="00614D42">
        <w:rPr>
          <w:rFonts w:asciiTheme="minorHAnsi" w:eastAsiaTheme="minorEastAsia" w:hAnsiTheme="minorHAnsi" w:cstheme="minorBidi"/>
          <w:sz w:val="22"/>
          <w:szCs w:val="22"/>
          <w:lang w:val="en-IE" w:eastAsia="en-US"/>
        </w:rPr>
        <w:t xml:space="preserve"> agree to partner on </w:t>
      </w:r>
      <w:proofErr w:type="gramStart"/>
      <w:r w:rsidRPr="00614D42">
        <w:rPr>
          <w:rFonts w:asciiTheme="minorHAnsi" w:eastAsiaTheme="minorEastAsia" w:hAnsiTheme="minorHAnsi" w:cstheme="minorBidi"/>
          <w:sz w:val="22"/>
          <w:szCs w:val="22"/>
          <w:lang w:val="en-IE" w:eastAsia="en-US"/>
        </w:rPr>
        <w:t>a number of</w:t>
      </w:r>
      <w:proofErr w:type="gramEnd"/>
      <w:r w:rsidRPr="00614D42">
        <w:rPr>
          <w:rFonts w:asciiTheme="minorHAnsi" w:eastAsiaTheme="minorEastAsia" w:hAnsiTheme="minorHAnsi" w:cstheme="minorBidi"/>
          <w:sz w:val="22"/>
          <w:szCs w:val="22"/>
          <w:lang w:val="en-IE" w:eastAsia="en-US"/>
        </w:rPr>
        <w:t xml:space="preserve"> work themes </w:t>
      </w:r>
      <w:r w:rsidR="001407C2">
        <w:rPr>
          <w:rFonts w:asciiTheme="minorHAnsi" w:eastAsiaTheme="minorEastAsia" w:hAnsiTheme="minorHAnsi" w:cstheme="minorBidi"/>
          <w:sz w:val="22"/>
          <w:szCs w:val="22"/>
          <w:lang w:val="en-IE" w:eastAsia="en-US"/>
        </w:rPr>
        <w:t xml:space="preserve">for the duration of this agreement.  There are four permanent categories of work themes, each with a permanent university lead.  Under these themes, between one and two specific targets are </w:t>
      </w:r>
      <w:r w:rsidR="00A70C73">
        <w:rPr>
          <w:rFonts w:asciiTheme="minorHAnsi" w:eastAsiaTheme="minorEastAsia" w:hAnsiTheme="minorHAnsi" w:cstheme="minorBidi"/>
          <w:sz w:val="22"/>
          <w:szCs w:val="22"/>
          <w:lang w:val="en-IE" w:eastAsia="en-US"/>
        </w:rPr>
        <w:t xml:space="preserve">set within each theme for development during the life of the agreement.  To progress these targets, working groups will develop action plans.  We will report on progress towards each theme regularly through the university and </w:t>
      </w:r>
      <w:r w:rsidR="004704E0">
        <w:rPr>
          <w:rFonts w:asciiTheme="minorHAnsi" w:eastAsiaTheme="minorEastAsia" w:hAnsiTheme="minorHAnsi" w:cstheme="minorBidi"/>
          <w:sz w:val="22"/>
          <w:szCs w:val="22"/>
          <w:lang w:val="en-IE" w:eastAsia="en-US"/>
        </w:rPr>
        <w:t>HISA</w:t>
      </w:r>
      <w:r w:rsidR="00A70C73">
        <w:rPr>
          <w:rFonts w:asciiTheme="minorHAnsi" w:eastAsiaTheme="minorEastAsia" w:hAnsiTheme="minorHAnsi" w:cstheme="minorBidi"/>
          <w:sz w:val="22"/>
          <w:szCs w:val="22"/>
          <w:lang w:val="en-IE" w:eastAsia="en-US"/>
        </w:rPr>
        <w:t xml:space="preserve"> websites and student newsletters. </w:t>
      </w:r>
    </w:p>
    <w:p w14:paraId="33197C04" w14:textId="77777777" w:rsidR="000B7B91" w:rsidRPr="007A7B94" w:rsidRDefault="000B7B91" w:rsidP="000B7B91">
      <w:pPr>
        <w:jc w:val="both"/>
        <w:rPr>
          <w:rFonts w:eastAsiaTheme="minorEastAsia"/>
          <w:sz w:val="24"/>
          <w:szCs w:val="24"/>
        </w:rPr>
      </w:pPr>
      <w:proofErr w:type="gramStart"/>
      <w:r w:rsidRPr="007A7B94">
        <w:rPr>
          <w:rFonts w:eastAsiaTheme="minorEastAsia"/>
          <w:b/>
          <w:bCs/>
          <w:sz w:val="24"/>
          <w:szCs w:val="24"/>
        </w:rPr>
        <w:t>Joint partnership</w:t>
      </w:r>
      <w:proofErr w:type="gramEnd"/>
      <w:r w:rsidRPr="007A7B94">
        <w:rPr>
          <w:rFonts w:eastAsiaTheme="minorEastAsia"/>
          <w:b/>
          <w:bCs/>
          <w:sz w:val="24"/>
          <w:szCs w:val="24"/>
        </w:rPr>
        <w:t xml:space="preserve"> working </w:t>
      </w:r>
      <w:r w:rsidRPr="007A7B94">
        <w:rPr>
          <w:rFonts w:eastAsiaTheme="minorEastAsia"/>
          <w:sz w:val="24"/>
          <w:szCs w:val="24"/>
        </w:rPr>
        <w:t>between the university and students’ association during the life of the current plan (2024-2026) includes:</w:t>
      </w:r>
    </w:p>
    <w:tbl>
      <w:tblPr>
        <w:tblStyle w:val="TableGrid"/>
        <w:tblW w:w="0" w:type="auto"/>
        <w:tblLook w:val="04A0" w:firstRow="1" w:lastRow="0" w:firstColumn="1" w:lastColumn="0" w:noHBand="0" w:noVBand="1"/>
      </w:tblPr>
      <w:tblGrid>
        <w:gridCol w:w="1695"/>
        <w:gridCol w:w="2808"/>
        <w:gridCol w:w="4513"/>
      </w:tblGrid>
      <w:tr w:rsidR="000B7B91" w14:paraId="2E992F8B" w14:textId="77777777" w:rsidTr="6AF6D01A">
        <w:tc>
          <w:tcPr>
            <w:tcW w:w="1695" w:type="dxa"/>
          </w:tcPr>
          <w:p w14:paraId="73B7844F" w14:textId="77777777" w:rsidR="000B7B91" w:rsidRDefault="000B7B91" w:rsidP="00311927">
            <w:pPr>
              <w:pStyle w:val="Header"/>
              <w:rPr>
                <w:rFonts w:ascii="Segoe UI Semibold" w:hAnsi="Segoe UI Semibold" w:cs="Segoe UI Semibold"/>
                <w:sz w:val="28"/>
                <w:szCs w:val="28"/>
              </w:rPr>
            </w:pPr>
            <w:r>
              <w:rPr>
                <w:rFonts w:ascii="Segoe UI Semibold" w:hAnsi="Segoe UI Semibold" w:cs="Segoe UI Semibold"/>
                <w:noProof/>
                <w:sz w:val="28"/>
                <w:szCs w:val="28"/>
              </w:rPr>
              <w:drawing>
                <wp:inline distT="0" distB="0" distL="0" distR="0" wp14:anchorId="319DEA6B" wp14:editId="1236D5CD">
                  <wp:extent cx="914400" cy="914400"/>
                  <wp:effectExtent l="0" t="0" r="0" b="0"/>
                  <wp:docPr id="694211189" name="Graphic 4"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211189" name="Graphic 694211189" descr="Graduation cap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inline>
              </w:drawing>
            </w:r>
          </w:p>
        </w:tc>
        <w:tc>
          <w:tcPr>
            <w:tcW w:w="2808" w:type="dxa"/>
          </w:tcPr>
          <w:p w14:paraId="625BC940" w14:textId="4731ABD9" w:rsidR="000B7B91" w:rsidRPr="007A7B94" w:rsidRDefault="000B7B91" w:rsidP="6AF6D01A">
            <w:pPr>
              <w:pStyle w:val="Header"/>
              <w:rPr>
                <w:rFonts w:ascii="Tahoma" w:hAnsi="Tahoma" w:cs="Tahoma"/>
                <w:b/>
                <w:bCs/>
              </w:rPr>
            </w:pPr>
            <w:r w:rsidRPr="6AF6D01A">
              <w:rPr>
                <w:rFonts w:ascii="Tahoma" w:hAnsi="Tahoma" w:cs="Tahoma"/>
                <w:b/>
                <w:bCs/>
              </w:rPr>
              <w:t>Improved academic growth, engagement</w:t>
            </w:r>
            <w:r w:rsidR="2B8A388F" w:rsidRPr="6AF6D01A">
              <w:rPr>
                <w:rFonts w:ascii="Tahoma" w:hAnsi="Tahoma" w:cs="Tahoma"/>
                <w:b/>
                <w:bCs/>
              </w:rPr>
              <w:t>,</w:t>
            </w:r>
            <w:r w:rsidRPr="6AF6D01A">
              <w:rPr>
                <w:rFonts w:ascii="Tahoma" w:hAnsi="Tahoma" w:cs="Tahoma"/>
                <w:b/>
                <w:bCs/>
              </w:rPr>
              <w:t xml:space="preserve"> quality</w:t>
            </w:r>
            <w:r w:rsidR="0381132D" w:rsidRPr="6AF6D01A">
              <w:rPr>
                <w:rFonts w:ascii="Tahoma" w:hAnsi="Tahoma" w:cs="Tahoma"/>
                <w:b/>
                <w:bCs/>
              </w:rPr>
              <w:t>, and Active Campaigning</w:t>
            </w:r>
          </w:p>
        </w:tc>
        <w:tc>
          <w:tcPr>
            <w:tcW w:w="4513" w:type="dxa"/>
          </w:tcPr>
          <w:p w14:paraId="76449482" w14:textId="6870AD9C" w:rsidR="000B7B91" w:rsidRPr="007A7B94" w:rsidRDefault="000B7B91" w:rsidP="6AF6D01A">
            <w:pPr>
              <w:jc w:val="both"/>
              <w:rPr>
                <w:rFonts w:ascii="Segoe UI Semibold" w:hAnsi="Segoe UI Semibold" w:cs="Segoe UI Semibold"/>
              </w:rPr>
            </w:pPr>
            <w:r w:rsidRPr="6AF6D01A">
              <w:rPr>
                <w:rFonts w:ascii="Segoe UI Semibold" w:hAnsi="Segoe UI Semibold" w:cs="Segoe UI Semibold"/>
              </w:rPr>
              <w:t xml:space="preserve">This theme includes improving the student experience, evidenced through </w:t>
            </w:r>
            <w:r w:rsidR="00B87013">
              <w:rPr>
                <w:rFonts w:ascii="Segoe UI Semibold" w:hAnsi="Segoe UI Semibold" w:cs="Segoe UI Semibold"/>
              </w:rPr>
              <w:t>survey</w:t>
            </w:r>
            <w:r w:rsidRPr="6AF6D01A">
              <w:rPr>
                <w:rFonts w:ascii="Segoe UI Semibold" w:hAnsi="Segoe UI Semibold" w:cs="Segoe UI Semibold"/>
              </w:rPr>
              <w:t xml:space="preserve"> results, improving the student voice rep system and other such initiatives.</w:t>
            </w:r>
            <w:r w:rsidR="333F91C2" w:rsidRPr="6AF6D01A">
              <w:rPr>
                <w:rFonts w:ascii="Segoe UI Semibold" w:hAnsi="Segoe UI Semibold" w:cs="Segoe UI Semibold"/>
              </w:rPr>
              <w:t xml:space="preserve"> </w:t>
            </w:r>
            <w:r w:rsidR="02149348" w:rsidRPr="6AF6D01A">
              <w:rPr>
                <w:rFonts w:ascii="Segoe UI Semibold" w:hAnsi="Segoe UI Semibold" w:cs="Segoe UI Semibold"/>
              </w:rPr>
              <w:t xml:space="preserve">It also includes </w:t>
            </w:r>
            <w:r w:rsidR="333F91C2" w:rsidRPr="6AF6D01A">
              <w:rPr>
                <w:rFonts w:ascii="Segoe UI Semibold" w:hAnsi="Segoe UI Semibold" w:cs="Segoe UI Semibold"/>
              </w:rPr>
              <w:t>the active campaigning of elected association officers on their manifesto pledges.</w:t>
            </w:r>
          </w:p>
          <w:p w14:paraId="40022D85" w14:textId="77777777" w:rsidR="000B7B91" w:rsidRPr="00996BC2" w:rsidRDefault="000B7B91" w:rsidP="00311927">
            <w:pPr>
              <w:pStyle w:val="Header"/>
              <w:jc w:val="both"/>
              <w:rPr>
                <w:rFonts w:ascii="Segoe UI Semibold" w:hAnsi="Segoe UI Semibold" w:cs="Segoe UI Semibold"/>
                <w:color w:val="FF0066"/>
              </w:rPr>
            </w:pPr>
          </w:p>
        </w:tc>
      </w:tr>
      <w:tr w:rsidR="000B7B91" w14:paraId="735B3512" w14:textId="77777777" w:rsidTr="6AF6D01A">
        <w:tc>
          <w:tcPr>
            <w:tcW w:w="1695" w:type="dxa"/>
          </w:tcPr>
          <w:p w14:paraId="45C1B45F" w14:textId="77777777" w:rsidR="000B7B91" w:rsidRDefault="000B7B91" w:rsidP="00311927">
            <w:pPr>
              <w:pStyle w:val="Header"/>
              <w:rPr>
                <w:rFonts w:ascii="Segoe UI Semibold" w:hAnsi="Segoe UI Semibold" w:cs="Segoe UI Semibold"/>
                <w:sz w:val="28"/>
                <w:szCs w:val="28"/>
              </w:rPr>
            </w:pPr>
            <w:r>
              <w:rPr>
                <w:rFonts w:ascii="Segoe UI Semibold" w:hAnsi="Segoe UI Semibold" w:cs="Segoe UI Semibold"/>
                <w:noProof/>
                <w:sz w:val="28"/>
                <w:szCs w:val="28"/>
              </w:rPr>
              <w:drawing>
                <wp:inline distT="0" distB="0" distL="0" distR="0" wp14:anchorId="5CB4E586" wp14:editId="22D62D88">
                  <wp:extent cx="914400" cy="914400"/>
                  <wp:effectExtent l="0" t="0" r="0" b="0"/>
                  <wp:docPr id="8" name="Graphic 8" descr="Che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ers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inline>
              </w:drawing>
            </w:r>
          </w:p>
        </w:tc>
        <w:tc>
          <w:tcPr>
            <w:tcW w:w="2808" w:type="dxa"/>
          </w:tcPr>
          <w:p w14:paraId="3331884A" w14:textId="2B30B59B" w:rsidR="000B7B91" w:rsidRPr="007A7B94" w:rsidRDefault="34FB3D19" w:rsidP="00311927">
            <w:pPr>
              <w:pStyle w:val="Header"/>
              <w:rPr>
                <w:rFonts w:ascii="Segoe UI Semibold" w:hAnsi="Segoe UI Semibold" w:cs="Segoe UI Semibold"/>
                <w:b/>
                <w:bCs/>
              </w:rPr>
            </w:pPr>
            <w:r w:rsidRPr="6AF6D01A">
              <w:rPr>
                <w:rFonts w:ascii="Tahoma" w:hAnsi="Tahoma" w:cs="Tahoma"/>
                <w:b/>
                <w:bCs/>
              </w:rPr>
              <w:t>C</w:t>
            </w:r>
            <w:r w:rsidR="000B7B91" w:rsidRPr="6AF6D01A">
              <w:rPr>
                <w:rFonts w:ascii="Tahoma" w:hAnsi="Tahoma" w:cs="Tahoma"/>
                <w:b/>
                <w:bCs/>
              </w:rPr>
              <w:t>ommunity engagement</w:t>
            </w:r>
          </w:p>
        </w:tc>
        <w:tc>
          <w:tcPr>
            <w:tcW w:w="4513" w:type="dxa"/>
          </w:tcPr>
          <w:p w14:paraId="0E464851" w14:textId="1D53F16B" w:rsidR="000B7B91" w:rsidRDefault="000B7B91" w:rsidP="00311927">
            <w:pPr>
              <w:pStyle w:val="Header"/>
              <w:jc w:val="both"/>
              <w:rPr>
                <w:rFonts w:ascii="Segoe UI Semibold" w:hAnsi="Segoe UI Semibold" w:cs="Segoe UI Semibold"/>
              </w:rPr>
            </w:pPr>
            <w:r w:rsidRPr="6AF6D01A">
              <w:rPr>
                <w:rFonts w:ascii="Segoe UI Semibold" w:hAnsi="Segoe UI Semibold" w:cs="Segoe UI Semibold"/>
              </w:rPr>
              <w:t>This theme includes an annual general meeting / conference to which all students are invited</w:t>
            </w:r>
            <w:r w:rsidR="495DCEF4" w:rsidRPr="6AF6D01A">
              <w:rPr>
                <w:rFonts w:ascii="Segoe UI Semibold" w:hAnsi="Segoe UI Semibold" w:cs="Segoe UI Semibold"/>
              </w:rPr>
              <w:t>, and other initiatives to build student community.</w:t>
            </w:r>
          </w:p>
          <w:p w14:paraId="3950FF34" w14:textId="77777777" w:rsidR="000B7B91" w:rsidRPr="00996BC2" w:rsidRDefault="000B7B91" w:rsidP="00311927">
            <w:pPr>
              <w:pStyle w:val="Header"/>
              <w:jc w:val="both"/>
              <w:rPr>
                <w:rFonts w:ascii="Segoe UI Semibold" w:hAnsi="Segoe UI Semibold" w:cs="Segoe UI Semibold"/>
              </w:rPr>
            </w:pPr>
          </w:p>
        </w:tc>
      </w:tr>
      <w:tr w:rsidR="000B7B91" w14:paraId="0579EDA1" w14:textId="77777777" w:rsidTr="6AF6D01A">
        <w:tc>
          <w:tcPr>
            <w:tcW w:w="1695" w:type="dxa"/>
          </w:tcPr>
          <w:p w14:paraId="0D0FE2D0" w14:textId="77777777" w:rsidR="000B7B91" w:rsidRDefault="000B7B91" w:rsidP="00311927">
            <w:pPr>
              <w:pStyle w:val="Header"/>
              <w:rPr>
                <w:rFonts w:ascii="Segoe UI Semibold" w:hAnsi="Segoe UI Semibold" w:cs="Segoe UI Semibold"/>
                <w:sz w:val="28"/>
                <w:szCs w:val="28"/>
              </w:rPr>
            </w:pPr>
            <w:r>
              <w:rPr>
                <w:rFonts w:ascii="Segoe UI Semibold" w:hAnsi="Segoe UI Semibold" w:cs="Segoe UI Semibold"/>
                <w:noProof/>
                <w:sz w:val="28"/>
                <w:szCs w:val="28"/>
              </w:rPr>
              <w:drawing>
                <wp:inline distT="0" distB="0" distL="0" distR="0" wp14:anchorId="0D9D8ACF" wp14:editId="6FE2D6DA">
                  <wp:extent cx="914400" cy="914400"/>
                  <wp:effectExtent l="0" t="0" r="0" b="0"/>
                  <wp:docPr id="2031381199" name="Graphic 3" descr="Ribb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381199" name="Graphic 2031381199" descr="Ribbon with solid fil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inline>
              </w:drawing>
            </w:r>
          </w:p>
        </w:tc>
        <w:tc>
          <w:tcPr>
            <w:tcW w:w="2808" w:type="dxa"/>
          </w:tcPr>
          <w:p w14:paraId="357CEF00" w14:textId="77777777" w:rsidR="000B7B91" w:rsidRPr="007A7B94" w:rsidRDefault="000B7B91" w:rsidP="00311927">
            <w:pPr>
              <w:pStyle w:val="Header"/>
              <w:rPr>
                <w:rFonts w:ascii="Segoe UI Semibold" w:hAnsi="Segoe UI Semibold" w:cs="Segoe UI Semibold"/>
                <w:b/>
                <w:bCs/>
              </w:rPr>
            </w:pPr>
            <w:r w:rsidRPr="007A7B94">
              <w:rPr>
                <w:rFonts w:ascii="Tahoma" w:hAnsi="Tahoma" w:cs="Tahoma"/>
                <w:b/>
                <w:bCs/>
              </w:rPr>
              <w:t>Celebrating success</w:t>
            </w:r>
          </w:p>
        </w:tc>
        <w:tc>
          <w:tcPr>
            <w:tcW w:w="4513" w:type="dxa"/>
          </w:tcPr>
          <w:p w14:paraId="14E997A3" w14:textId="77777777" w:rsidR="000B7B91" w:rsidRPr="007A7B94" w:rsidRDefault="000B7B91" w:rsidP="00311927">
            <w:pPr>
              <w:pStyle w:val="Header"/>
              <w:jc w:val="both"/>
              <w:rPr>
                <w:rFonts w:ascii="Segoe UI Semibold" w:hAnsi="Segoe UI Semibold" w:cs="Segoe UI Semibold"/>
              </w:rPr>
            </w:pPr>
            <w:r w:rsidRPr="007A7B94">
              <w:rPr>
                <w:rFonts w:ascii="Segoe UI Semibold" w:hAnsi="Segoe UI Semibold" w:cs="Segoe UI Semibold"/>
              </w:rPr>
              <w:t xml:space="preserve">This theme includes employability skills development, annual teaching awards, sporting blues, volunteer achievement and student voice rep reward and recognition.  </w:t>
            </w:r>
          </w:p>
          <w:p w14:paraId="606B0A60" w14:textId="77777777" w:rsidR="000B7B91" w:rsidRPr="00996BC2" w:rsidRDefault="000B7B91" w:rsidP="00311927">
            <w:pPr>
              <w:pStyle w:val="Header"/>
              <w:jc w:val="both"/>
              <w:rPr>
                <w:rFonts w:ascii="Segoe UI Semibold" w:hAnsi="Segoe UI Semibold" w:cs="Segoe UI Semibold"/>
              </w:rPr>
            </w:pPr>
          </w:p>
        </w:tc>
      </w:tr>
    </w:tbl>
    <w:p w14:paraId="46714D38" w14:textId="6F62D893" w:rsidR="001407C2" w:rsidRDefault="000B7B91" w:rsidP="001407C2">
      <w:pPr>
        <w:pStyle w:val="NormalWeb"/>
        <w:rPr>
          <w:rFonts w:asciiTheme="minorHAnsi" w:eastAsiaTheme="minorEastAsia" w:hAnsiTheme="minorHAnsi" w:cstheme="minorBidi"/>
          <w:sz w:val="22"/>
          <w:szCs w:val="22"/>
          <w:lang w:val="en-IE" w:eastAsia="en-US"/>
        </w:rPr>
      </w:pPr>
      <w:r>
        <w:rPr>
          <w:rFonts w:asciiTheme="minorHAnsi" w:eastAsiaTheme="minorEastAsia" w:hAnsiTheme="minorHAnsi" w:cstheme="minorBidi"/>
          <w:b/>
          <w:bCs/>
          <w:sz w:val="22"/>
          <w:szCs w:val="22"/>
          <w:lang w:val="en-IE" w:eastAsia="en-US"/>
        </w:rPr>
        <w:t>Full details of work themes</w:t>
      </w:r>
      <w:r w:rsidR="007622B6" w:rsidRPr="007E78E0">
        <w:rPr>
          <w:rFonts w:asciiTheme="minorHAnsi" w:eastAsiaTheme="minorEastAsia" w:hAnsiTheme="minorHAnsi" w:cstheme="minorBidi"/>
          <w:b/>
          <w:bCs/>
          <w:sz w:val="22"/>
          <w:szCs w:val="22"/>
          <w:lang w:val="en-IE" w:eastAsia="en-US"/>
        </w:rPr>
        <w:t xml:space="preserve"> may be viewed in appendix one</w:t>
      </w:r>
      <w:r w:rsidR="007622B6">
        <w:rPr>
          <w:rFonts w:asciiTheme="minorHAnsi" w:eastAsiaTheme="minorEastAsia" w:hAnsiTheme="minorHAnsi" w:cstheme="minorBidi"/>
          <w:sz w:val="22"/>
          <w:szCs w:val="22"/>
          <w:lang w:val="en-IE" w:eastAsia="en-US"/>
        </w:rPr>
        <w:t xml:space="preserve"> and are regularly reviewed throughout the period of this agreement. </w:t>
      </w:r>
      <w:r w:rsidR="00A70C73">
        <w:rPr>
          <w:rFonts w:asciiTheme="minorHAnsi" w:eastAsiaTheme="minorEastAsia" w:hAnsiTheme="minorHAnsi" w:cstheme="minorBidi"/>
          <w:sz w:val="22"/>
          <w:szCs w:val="22"/>
          <w:lang w:val="en-IE" w:eastAsia="en-US"/>
        </w:rPr>
        <w:t xml:space="preserve"> </w:t>
      </w:r>
    </w:p>
    <w:p w14:paraId="34FAB889" w14:textId="77777777" w:rsidR="00EA57A1" w:rsidRDefault="00EA57A1" w:rsidP="00EA57A1">
      <w:pPr>
        <w:pStyle w:val="NormalWeb"/>
        <w:rPr>
          <w:rFonts w:asciiTheme="minorHAnsi" w:eastAsiaTheme="minorEastAsia" w:hAnsiTheme="minorHAnsi" w:cstheme="minorBidi"/>
          <w:sz w:val="22"/>
          <w:szCs w:val="22"/>
          <w:lang w:val="en-IE" w:eastAsia="en-US"/>
        </w:rPr>
      </w:pPr>
      <w:r>
        <w:rPr>
          <w:rFonts w:asciiTheme="minorHAnsi" w:eastAsiaTheme="minorEastAsia" w:hAnsiTheme="minorHAnsi" w:cstheme="minorBidi"/>
          <w:sz w:val="22"/>
          <w:szCs w:val="22"/>
          <w:lang w:val="en-IE" w:eastAsia="en-US"/>
        </w:rPr>
        <w:t xml:space="preserve">Targets are developed through </w:t>
      </w:r>
      <w:proofErr w:type="gramStart"/>
      <w:r>
        <w:rPr>
          <w:rFonts w:asciiTheme="minorHAnsi" w:eastAsiaTheme="minorEastAsia" w:hAnsiTheme="minorHAnsi" w:cstheme="minorBidi"/>
          <w:sz w:val="22"/>
          <w:szCs w:val="22"/>
          <w:lang w:val="en-IE" w:eastAsia="en-US"/>
        </w:rPr>
        <w:t>an evidence</w:t>
      </w:r>
      <w:proofErr w:type="gramEnd"/>
      <w:r>
        <w:rPr>
          <w:rFonts w:asciiTheme="minorHAnsi" w:eastAsiaTheme="minorEastAsia" w:hAnsiTheme="minorHAnsi" w:cstheme="minorBidi"/>
          <w:sz w:val="22"/>
          <w:szCs w:val="22"/>
          <w:lang w:val="en-IE" w:eastAsia="en-US"/>
        </w:rPr>
        <w:t xml:space="preserve"> – based process through the review of:</w:t>
      </w:r>
    </w:p>
    <w:p w14:paraId="118642C1" w14:textId="77777777" w:rsidR="00EA57A1" w:rsidRDefault="00EA57A1" w:rsidP="00EA57A1">
      <w:pPr>
        <w:pStyle w:val="NormalWeb"/>
        <w:numPr>
          <w:ilvl w:val="0"/>
          <w:numId w:val="53"/>
        </w:numPr>
        <w:rPr>
          <w:rFonts w:asciiTheme="minorHAnsi" w:eastAsiaTheme="minorEastAsia" w:hAnsiTheme="minorHAnsi" w:cstheme="minorBidi"/>
          <w:sz w:val="22"/>
          <w:szCs w:val="22"/>
          <w:lang w:val="en-IE" w:eastAsia="en-US"/>
        </w:rPr>
      </w:pPr>
      <w:r>
        <w:rPr>
          <w:rFonts w:asciiTheme="minorHAnsi" w:eastAsiaTheme="minorEastAsia" w:hAnsiTheme="minorHAnsi" w:cstheme="minorBidi"/>
          <w:sz w:val="22"/>
          <w:szCs w:val="22"/>
          <w:lang w:val="en-IE" w:eastAsia="en-US"/>
        </w:rPr>
        <w:t>Student surveys</w:t>
      </w:r>
    </w:p>
    <w:p w14:paraId="66BB9790" w14:textId="77777777" w:rsidR="00EA57A1" w:rsidRDefault="00EA57A1" w:rsidP="00EA57A1">
      <w:pPr>
        <w:pStyle w:val="NormalWeb"/>
        <w:numPr>
          <w:ilvl w:val="0"/>
          <w:numId w:val="53"/>
        </w:numPr>
        <w:rPr>
          <w:rFonts w:asciiTheme="minorHAnsi" w:eastAsiaTheme="minorEastAsia" w:hAnsiTheme="minorHAnsi" w:cstheme="minorBidi"/>
          <w:sz w:val="22"/>
          <w:szCs w:val="22"/>
          <w:lang w:val="en-IE" w:eastAsia="en-US"/>
        </w:rPr>
      </w:pPr>
      <w:r>
        <w:rPr>
          <w:rFonts w:asciiTheme="minorHAnsi" w:eastAsiaTheme="minorEastAsia" w:hAnsiTheme="minorHAnsi" w:cstheme="minorBidi"/>
          <w:sz w:val="22"/>
          <w:szCs w:val="22"/>
          <w:lang w:val="en-IE" w:eastAsia="en-US"/>
        </w:rPr>
        <w:t>Student Voice Rep feedback</w:t>
      </w:r>
    </w:p>
    <w:p w14:paraId="45B26B05" w14:textId="77777777" w:rsidR="00EA57A1" w:rsidRDefault="00EA57A1" w:rsidP="00EA57A1">
      <w:pPr>
        <w:pStyle w:val="NormalWeb"/>
        <w:numPr>
          <w:ilvl w:val="0"/>
          <w:numId w:val="53"/>
        </w:numPr>
        <w:rPr>
          <w:rFonts w:asciiTheme="minorHAnsi" w:eastAsiaTheme="minorEastAsia" w:hAnsiTheme="minorHAnsi" w:cstheme="minorBidi"/>
          <w:sz w:val="22"/>
          <w:szCs w:val="22"/>
          <w:lang w:val="en-IE" w:eastAsia="en-US"/>
        </w:rPr>
      </w:pPr>
      <w:r>
        <w:rPr>
          <w:rFonts w:asciiTheme="minorHAnsi" w:eastAsiaTheme="minorEastAsia" w:hAnsiTheme="minorHAnsi" w:cstheme="minorBidi"/>
          <w:sz w:val="22"/>
          <w:szCs w:val="22"/>
          <w:lang w:val="en-IE" w:eastAsia="en-US"/>
        </w:rPr>
        <w:t>HISA officer manifestos</w:t>
      </w:r>
    </w:p>
    <w:p w14:paraId="68C07462" w14:textId="77777777" w:rsidR="00EA57A1" w:rsidRDefault="00EA57A1" w:rsidP="00EA57A1">
      <w:pPr>
        <w:pStyle w:val="NormalWeb"/>
        <w:numPr>
          <w:ilvl w:val="0"/>
          <w:numId w:val="53"/>
        </w:numPr>
        <w:rPr>
          <w:rFonts w:asciiTheme="minorHAnsi" w:eastAsiaTheme="minorEastAsia" w:hAnsiTheme="minorHAnsi" w:cstheme="minorBidi"/>
          <w:sz w:val="22"/>
          <w:szCs w:val="22"/>
          <w:lang w:val="en-IE" w:eastAsia="en-US"/>
        </w:rPr>
      </w:pPr>
      <w:r>
        <w:rPr>
          <w:rFonts w:asciiTheme="minorHAnsi" w:eastAsiaTheme="minorEastAsia" w:hAnsiTheme="minorHAnsi" w:cstheme="minorBidi"/>
          <w:sz w:val="22"/>
          <w:szCs w:val="22"/>
          <w:lang w:val="en-IE" w:eastAsia="en-US"/>
        </w:rPr>
        <w:t>Sectoral trends</w:t>
      </w:r>
    </w:p>
    <w:p w14:paraId="3A3DBE13" w14:textId="77777777" w:rsidR="00EA57A1" w:rsidRDefault="00EA57A1" w:rsidP="00EA57A1">
      <w:pPr>
        <w:pStyle w:val="NormalWeb"/>
        <w:numPr>
          <w:ilvl w:val="0"/>
          <w:numId w:val="53"/>
        </w:numPr>
        <w:rPr>
          <w:rFonts w:asciiTheme="minorHAnsi" w:eastAsiaTheme="minorEastAsia" w:hAnsiTheme="minorHAnsi" w:cstheme="minorBidi"/>
          <w:sz w:val="22"/>
          <w:szCs w:val="22"/>
          <w:lang w:val="en-IE" w:eastAsia="en-US"/>
        </w:rPr>
      </w:pPr>
      <w:r>
        <w:rPr>
          <w:rFonts w:asciiTheme="minorHAnsi" w:eastAsiaTheme="minorEastAsia" w:hAnsiTheme="minorHAnsi" w:cstheme="minorBidi"/>
          <w:sz w:val="22"/>
          <w:szCs w:val="22"/>
          <w:lang w:val="en-IE" w:eastAsia="en-US"/>
        </w:rPr>
        <w:t>Institutional strategies and targets</w:t>
      </w:r>
    </w:p>
    <w:p w14:paraId="6DB1BD03" w14:textId="77777777" w:rsidR="00EA57A1" w:rsidRPr="009D7040" w:rsidRDefault="00EA57A1" w:rsidP="00EA57A1">
      <w:pPr>
        <w:pStyle w:val="NormalWeb"/>
        <w:numPr>
          <w:ilvl w:val="0"/>
          <w:numId w:val="53"/>
        </w:numPr>
        <w:rPr>
          <w:rFonts w:asciiTheme="minorHAnsi" w:eastAsiaTheme="minorEastAsia" w:hAnsiTheme="minorHAnsi" w:cstheme="minorBidi"/>
          <w:sz w:val="22"/>
          <w:szCs w:val="22"/>
          <w:lang w:val="en-IE" w:eastAsia="en-US"/>
        </w:rPr>
      </w:pPr>
      <w:r>
        <w:rPr>
          <w:rFonts w:asciiTheme="minorHAnsi" w:eastAsiaTheme="minorEastAsia" w:hAnsiTheme="minorHAnsi" w:cstheme="minorBidi"/>
          <w:sz w:val="22"/>
          <w:szCs w:val="22"/>
          <w:lang w:val="en-IE" w:eastAsia="en-US"/>
        </w:rPr>
        <w:t xml:space="preserve">HISA Annual Meetings / Conference, which additionally reviews all targets. </w:t>
      </w:r>
    </w:p>
    <w:p w14:paraId="56ACFB53" w14:textId="77777777" w:rsidR="00EA57A1" w:rsidRDefault="00EA57A1" w:rsidP="00EA57A1">
      <w:pPr>
        <w:pStyle w:val="NormalWeb"/>
        <w:rPr>
          <w:rFonts w:asciiTheme="minorHAnsi" w:eastAsiaTheme="minorEastAsia" w:hAnsiTheme="minorHAnsi" w:cstheme="minorBidi"/>
          <w:sz w:val="22"/>
          <w:szCs w:val="22"/>
          <w:lang w:val="en-IE" w:eastAsia="en-US"/>
        </w:rPr>
      </w:pPr>
      <w:r>
        <w:rPr>
          <w:rFonts w:asciiTheme="minorHAnsi" w:eastAsiaTheme="minorEastAsia" w:hAnsiTheme="minorHAnsi" w:cstheme="minorBidi"/>
          <w:sz w:val="22"/>
          <w:szCs w:val="22"/>
          <w:lang w:val="en-IE" w:eastAsia="en-US"/>
        </w:rPr>
        <w:t>Targets will:</w:t>
      </w:r>
    </w:p>
    <w:p w14:paraId="453273E5" w14:textId="77777777" w:rsidR="00EA57A1" w:rsidRDefault="00EA57A1" w:rsidP="00EA57A1">
      <w:pPr>
        <w:pStyle w:val="NormalWeb"/>
        <w:numPr>
          <w:ilvl w:val="0"/>
          <w:numId w:val="54"/>
        </w:numPr>
        <w:rPr>
          <w:rFonts w:asciiTheme="minorHAnsi" w:eastAsiaTheme="minorEastAsia" w:hAnsiTheme="minorHAnsi" w:cstheme="minorBidi"/>
          <w:sz w:val="22"/>
          <w:szCs w:val="22"/>
          <w:lang w:val="en-IE" w:eastAsia="en-US"/>
        </w:rPr>
      </w:pPr>
      <w:r>
        <w:rPr>
          <w:rFonts w:asciiTheme="minorHAnsi" w:eastAsiaTheme="minorEastAsia" w:hAnsiTheme="minorHAnsi" w:cstheme="minorBidi"/>
          <w:sz w:val="22"/>
          <w:szCs w:val="22"/>
          <w:lang w:val="en-IE" w:eastAsia="en-US"/>
        </w:rPr>
        <w:t>Clearly specify the underlying issue to be addressed</w:t>
      </w:r>
    </w:p>
    <w:p w14:paraId="3B9502BD" w14:textId="77777777" w:rsidR="00EA57A1" w:rsidRDefault="00EA57A1" w:rsidP="00EA57A1">
      <w:pPr>
        <w:pStyle w:val="NormalWeb"/>
        <w:numPr>
          <w:ilvl w:val="0"/>
          <w:numId w:val="54"/>
        </w:numPr>
        <w:rPr>
          <w:rFonts w:asciiTheme="minorHAnsi" w:eastAsiaTheme="minorEastAsia" w:hAnsiTheme="minorHAnsi" w:cstheme="minorBidi"/>
          <w:sz w:val="22"/>
          <w:szCs w:val="22"/>
          <w:lang w:val="en-IE" w:eastAsia="en-US"/>
        </w:rPr>
      </w:pPr>
      <w:r>
        <w:rPr>
          <w:rFonts w:asciiTheme="minorHAnsi" w:eastAsiaTheme="minorEastAsia" w:hAnsiTheme="minorHAnsi" w:cstheme="minorBidi"/>
          <w:sz w:val="22"/>
          <w:szCs w:val="22"/>
          <w:lang w:val="en-IE" w:eastAsia="en-US"/>
        </w:rPr>
        <w:lastRenderedPageBreak/>
        <w:t>The impact of planned interventions</w:t>
      </w:r>
    </w:p>
    <w:p w14:paraId="5E96F1BD" w14:textId="77777777" w:rsidR="00EA57A1" w:rsidRDefault="00EA57A1" w:rsidP="00EA57A1">
      <w:pPr>
        <w:pStyle w:val="NormalWeb"/>
        <w:numPr>
          <w:ilvl w:val="0"/>
          <w:numId w:val="54"/>
        </w:numPr>
        <w:rPr>
          <w:rFonts w:asciiTheme="minorHAnsi" w:eastAsiaTheme="minorEastAsia" w:hAnsiTheme="minorHAnsi" w:cstheme="minorBidi"/>
          <w:sz w:val="22"/>
          <w:szCs w:val="22"/>
          <w:lang w:val="en-IE" w:eastAsia="en-US"/>
        </w:rPr>
      </w:pPr>
      <w:r>
        <w:rPr>
          <w:rFonts w:asciiTheme="minorHAnsi" w:eastAsiaTheme="minorEastAsia" w:hAnsiTheme="minorHAnsi" w:cstheme="minorBidi"/>
          <w:sz w:val="22"/>
          <w:szCs w:val="22"/>
          <w:lang w:val="en-IE" w:eastAsia="en-US"/>
        </w:rPr>
        <w:t>How changes will be measured</w:t>
      </w:r>
    </w:p>
    <w:p w14:paraId="553031FE" w14:textId="06B3DDBA" w:rsidR="00EA57A1" w:rsidRDefault="00EA57A1" w:rsidP="001407C2">
      <w:pPr>
        <w:pStyle w:val="NormalWeb"/>
        <w:rPr>
          <w:rFonts w:asciiTheme="minorHAnsi" w:eastAsiaTheme="minorEastAsia" w:hAnsiTheme="minorHAnsi" w:cstheme="minorBidi"/>
          <w:sz w:val="22"/>
          <w:szCs w:val="22"/>
          <w:lang w:val="en-IE" w:eastAsia="en-US"/>
        </w:rPr>
      </w:pPr>
      <w:r>
        <w:rPr>
          <w:rFonts w:asciiTheme="minorHAnsi" w:eastAsiaTheme="minorEastAsia" w:hAnsiTheme="minorHAnsi" w:cstheme="minorBidi"/>
          <w:sz w:val="22"/>
          <w:szCs w:val="22"/>
          <w:lang w:val="en-IE" w:eastAsia="en-US"/>
        </w:rPr>
        <w:t>They are also linked to the HISA strategy:</w:t>
      </w:r>
    </w:p>
    <w:p w14:paraId="03E476DC" w14:textId="036BF890" w:rsidR="00794170" w:rsidRDefault="00794170" w:rsidP="00EA57A1">
      <w:pPr>
        <w:pStyle w:val="NormalWeb"/>
        <w:jc w:val="center"/>
        <w:rPr>
          <w:rFonts w:asciiTheme="minorHAnsi" w:eastAsiaTheme="minorEastAsia" w:hAnsiTheme="minorHAnsi" w:cstheme="minorBidi"/>
          <w:sz w:val="22"/>
          <w:szCs w:val="22"/>
          <w:lang w:val="en-IE" w:eastAsia="en-US"/>
        </w:rPr>
      </w:pPr>
      <w:r>
        <w:rPr>
          <w:rFonts w:asciiTheme="minorHAnsi" w:eastAsiaTheme="minorEastAsia" w:hAnsiTheme="minorHAnsi" w:cstheme="minorBidi"/>
          <w:noProof/>
          <w:sz w:val="22"/>
          <w:szCs w:val="22"/>
          <w:lang w:val="en-IE" w:eastAsia="en-US"/>
        </w:rPr>
        <w:drawing>
          <wp:inline distT="0" distB="0" distL="0" distR="0" wp14:anchorId="602B511A" wp14:editId="05A22504">
            <wp:extent cx="2887980" cy="2679061"/>
            <wp:effectExtent l="0" t="0" r="7620" b="7620"/>
            <wp:docPr id="2132285325" name="Picture 1" descr="HISA strategy image showing three areas of work:&#10;1. Students at the heart of decision making at UHI.&#10;2. Support and facilities for all students.&#10;3. Student communities and inclu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285325" name="Picture 1" descr="HISA strategy image showing three areas of work:&#10;1. Students at the heart of decision making at UHI.&#10;2. Support and facilities for all students.&#10;3. Student communities and inclusion. "/>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03321" cy="2693292"/>
                    </a:xfrm>
                    <a:prstGeom prst="rect">
                      <a:avLst/>
                    </a:prstGeom>
                  </pic:spPr>
                </pic:pic>
              </a:graphicData>
            </a:graphic>
          </wp:inline>
        </w:drawing>
      </w:r>
    </w:p>
    <w:p w14:paraId="528108C4" w14:textId="0E668E16" w:rsidR="00363181" w:rsidRDefault="00363181" w:rsidP="001F7ACE">
      <w:pPr>
        <w:pStyle w:val="NormalWeb"/>
        <w:rPr>
          <w:rFonts w:asciiTheme="minorHAnsi" w:eastAsiaTheme="minorEastAsia" w:hAnsiTheme="minorHAnsi" w:cstheme="minorBidi"/>
          <w:b/>
          <w:bCs/>
          <w:sz w:val="22"/>
          <w:szCs w:val="22"/>
          <w:lang w:val="en-IE" w:eastAsia="en-US"/>
        </w:rPr>
      </w:pPr>
      <w:r>
        <w:rPr>
          <w:rFonts w:asciiTheme="minorHAnsi" w:eastAsiaTheme="minorEastAsia" w:hAnsiTheme="minorHAnsi" w:cstheme="minorBidi"/>
          <w:b/>
          <w:bCs/>
          <w:sz w:val="22"/>
          <w:szCs w:val="22"/>
          <w:lang w:val="en-IE" w:eastAsia="en-US"/>
        </w:rPr>
        <w:t>Ongoing work themes</w:t>
      </w:r>
    </w:p>
    <w:p w14:paraId="16D47C46" w14:textId="56193E5F" w:rsidR="00363181" w:rsidRDefault="00363181" w:rsidP="007E78E0">
      <w:pPr>
        <w:pStyle w:val="NormalWeb"/>
        <w:jc w:val="both"/>
        <w:rPr>
          <w:rFonts w:asciiTheme="minorHAnsi" w:eastAsiaTheme="minorEastAsia" w:hAnsiTheme="minorHAnsi" w:cstheme="minorBidi"/>
          <w:sz w:val="22"/>
          <w:szCs w:val="22"/>
          <w:lang w:val="en-IE" w:eastAsia="en-US"/>
        </w:rPr>
      </w:pPr>
      <w:r w:rsidRPr="00614D42">
        <w:rPr>
          <w:rFonts w:asciiTheme="minorHAnsi" w:eastAsiaTheme="minorEastAsia" w:hAnsiTheme="minorHAnsi" w:cstheme="minorBidi"/>
          <w:sz w:val="22"/>
          <w:szCs w:val="22"/>
          <w:lang w:val="en-IE" w:eastAsia="en-US"/>
        </w:rPr>
        <w:t>In addition to the annual wor</w:t>
      </w:r>
      <w:r>
        <w:rPr>
          <w:rFonts w:asciiTheme="minorHAnsi" w:eastAsiaTheme="minorEastAsia" w:hAnsiTheme="minorHAnsi" w:cstheme="minorBidi"/>
          <w:sz w:val="22"/>
          <w:szCs w:val="22"/>
          <w:lang w:val="en-IE" w:eastAsia="en-US"/>
        </w:rPr>
        <w:t xml:space="preserve">k themes, there are also </w:t>
      </w:r>
      <w:proofErr w:type="gramStart"/>
      <w:r>
        <w:rPr>
          <w:rFonts w:asciiTheme="minorHAnsi" w:eastAsiaTheme="minorEastAsia" w:hAnsiTheme="minorHAnsi" w:cstheme="minorBidi"/>
          <w:sz w:val="22"/>
          <w:szCs w:val="22"/>
          <w:lang w:val="en-IE" w:eastAsia="en-US"/>
        </w:rPr>
        <w:t>a number of</w:t>
      </w:r>
      <w:proofErr w:type="gramEnd"/>
      <w:r>
        <w:rPr>
          <w:rFonts w:asciiTheme="minorHAnsi" w:eastAsiaTheme="minorEastAsia" w:hAnsiTheme="minorHAnsi" w:cstheme="minorBidi"/>
          <w:sz w:val="22"/>
          <w:szCs w:val="22"/>
          <w:lang w:val="en-IE" w:eastAsia="en-US"/>
        </w:rPr>
        <w:t xml:space="preserve"> </w:t>
      </w:r>
      <w:r w:rsidR="00545BC1">
        <w:rPr>
          <w:rFonts w:asciiTheme="minorHAnsi" w:eastAsiaTheme="minorEastAsia" w:hAnsiTheme="minorHAnsi" w:cstheme="minorBidi"/>
          <w:sz w:val="22"/>
          <w:szCs w:val="22"/>
          <w:lang w:val="en-IE" w:eastAsia="en-US"/>
        </w:rPr>
        <w:t xml:space="preserve">ongoing areas of work that the University and </w:t>
      </w:r>
      <w:r w:rsidR="004704E0">
        <w:rPr>
          <w:rFonts w:asciiTheme="minorHAnsi" w:eastAsiaTheme="minorEastAsia" w:hAnsiTheme="minorHAnsi" w:cstheme="minorBidi"/>
          <w:sz w:val="22"/>
          <w:szCs w:val="22"/>
          <w:lang w:val="en-IE" w:eastAsia="en-US"/>
        </w:rPr>
        <w:t>HISA</w:t>
      </w:r>
      <w:r w:rsidR="00545BC1">
        <w:rPr>
          <w:rFonts w:asciiTheme="minorHAnsi" w:eastAsiaTheme="minorEastAsia" w:hAnsiTheme="minorHAnsi" w:cstheme="minorBidi"/>
          <w:sz w:val="22"/>
          <w:szCs w:val="22"/>
          <w:lang w:val="en-IE" w:eastAsia="en-US"/>
        </w:rPr>
        <w:t xml:space="preserve"> work in partnership on. These ongoing areas work </w:t>
      </w:r>
      <w:r w:rsidR="00545BC1" w:rsidRPr="00B64078">
        <w:rPr>
          <w:rFonts w:asciiTheme="minorHAnsi" w:eastAsiaTheme="minorEastAsia" w:hAnsiTheme="minorHAnsi" w:cstheme="minorBidi"/>
          <w:sz w:val="22"/>
          <w:szCs w:val="22"/>
          <w:lang w:val="en-IE" w:eastAsia="en-US"/>
        </w:rPr>
        <w:t>includ</w:t>
      </w:r>
      <w:r w:rsidR="00545BC1">
        <w:rPr>
          <w:rFonts w:asciiTheme="minorHAnsi" w:eastAsiaTheme="minorEastAsia" w:hAnsiTheme="minorHAnsi" w:cstheme="minorBidi"/>
          <w:sz w:val="22"/>
          <w:szCs w:val="22"/>
          <w:lang w:val="en-IE" w:eastAsia="en-US"/>
        </w:rPr>
        <w:t xml:space="preserve">e </w:t>
      </w:r>
      <w:r w:rsidR="003930C2">
        <w:rPr>
          <w:rFonts w:asciiTheme="minorHAnsi" w:eastAsiaTheme="minorEastAsia" w:hAnsiTheme="minorHAnsi" w:cstheme="minorBidi"/>
          <w:sz w:val="22"/>
          <w:szCs w:val="22"/>
          <w:lang w:val="en-IE" w:eastAsia="en-US"/>
        </w:rPr>
        <w:t>annual teaching awards,</w:t>
      </w:r>
      <w:r w:rsidR="00545BC1" w:rsidRPr="00B64078">
        <w:rPr>
          <w:rFonts w:asciiTheme="minorHAnsi" w:eastAsiaTheme="minorEastAsia" w:hAnsiTheme="minorHAnsi" w:cstheme="minorBidi"/>
          <w:sz w:val="22"/>
          <w:szCs w:val="22"/>
          <w:lang w:val="en-IE" w:eastAsia="en-US"/>
        </w:rPr>
        <w:t xml:space="preserve"> student mental health, sport and environmental issues and wellbeing. We will publish details of work undertaken in </w:t>
      </w:r>
      <w:r w:rsidR="000D691D">
        <w:rPr>
          <w:rFonts w:asciiTheme="minorHAnsi" w:eastAsiaTheme="minorEastAsia" w:hAnsiTheme="minorHAnsi" w:cstheme="minorBidi"/>
          <w:sz w:val="22"/>
          <w:szCs w:val="22"/>
          <w:lang w:val="en-IE" w:eastAsia="en-US"/>
        </w:rPr>
        <w:t>regular updates.</w:t>
      </w:r>
      <w:r w:rsidR="00545BC1" w:rsidRPr="00B64078">
        <w:rPr>
          <w:rFonts w:asciiTheme="minorHAnsi" w:eastAsiaTheme="minorEastAsia" w:hAnsiTheme="minorHAnsi" w:cstheme="minorBidi"/>
          <w:sz w:val="22"/>
          <w:szCs w:val="22"/>
          <w:lang w:val="en-IE" w:eastAsia="en-US"/>
        </w:rPr>
        <w:t xml:space="preserve"> Students are encouraged to read social media updates from </w:t>
      </w:r>
      <w:r w:rsidR="004704E0">
        <w:rPr>
          <w:rFonts w:asciiTheme="minorHAnsi" w:eastAsiaTheme="minorEastAsia" w:hAnsiTheme="minorHAnsi" w:cstheme="minorBidi"/>
          <w:sz w:val="22"/>
          <w:szCs w:val="22"/>
          <w:lang w:val="en-IE" w:eastAsia="en-US"/>
        </w:rPr>
        <w:t>HISA</w:t>
      </w:r>
      <w:r w:rsidR="00545BC1" w:rsidRPr="00B64078">
        <w:rPr>
          <w:rFonts w:asciiTheme="minorHAnsi" w:eastAsiaTheme="minorEastAsia" w:hAnsiTheme="minorHAnsi" w:cstheme="minorBidi"/>
          <w:sz w:val="22"/>
          <w:szCs w:val="22"/>
          <w:lang w:val="en-IE" w:eastAsia="en-US"/>
        </w:rPr>
        <w:t xml:space="preserve"> and the monthly student e-newsletter from the university to find out about opportunities to participate in this work. </w:t>
      </w:r>
      <w:r w:rsidR="00545BC1" w:rsidRPr="00D52CD2">
        <w:rPr>
          <w:rFonts w:asciiTheme="minorHAnsi" w:eastAsiaTheme="minorEastAsia" w:hAnsiTheme="minorHAnsi" w:cstheme="minorBidi"/>
          <w:sz w:val="22"/>
          <w:szCs w:val="22"/>
          <w:lang w:val="en-IE" w:eastAsia="en-US"/>
        </w:rPr>
        <w:t>We will</w:t>
      </w:r>
      <w:r w:rsidR="00545BC1">
        <w:rPr>
          <w:rFonts w:asciiTheme="minorHAnsi" w:eastAsiaTheme="minorEastAsia" w:hAnsiTheme="minorHAnsi" w:cstheme="minorBidi"/>
          <w:b/>
          <w:bCs/>
          <w:sz w:val="22"/>
          <w:szCs w:val="22"/>
          <w:lang w:val="en-IE" w:eastAsia="en-US"/>
        </w:rPr>
        <w:t xml:space="preserve"> </w:t>
      </w:r>
      <w:r w:rsidR="00545BC1" w:rsidRPr="00D52CD2">
        <w:rPr>
          <w:rFonts w:asciiTheme="minorHAnsi" w:eastAsiaTheme="minorEastAsia" w:hAnsiTheme="minorHAnsi" w:cstheme="minorBidi"/>
          <w:sz w:val="22"/>
          <w:szCs w:val="22"/>
          <w:lang w:val="en-IE" w:eastAsia="en-US"/>
        </w:rPr>
        <w:t>also</w:t>
      </w:r>
      <w:r w:rsidR="00545BC1" w:rsidRPr="002B555F">
        <w:rPr>
          <w:rFonts w:asciiTheme="minorHAnsi" w:eastAsiaTheme="minorEastAsia" w:hAnsiTheme="minorHAnsi" w:cstheme="minorBidi"/>
          <w:b/>
          <w:bCs/>
          <w:sz w:val="22"/>
          <w:szCs w:val="22"/>
          <w:lang w:val="en-IE" w:eastAsia="en-US"/>
        </w:rPr>
        <w:t xml:space="preserve"> </w:t>
      </w:r>
      <w:r w:rsidR="00545BC1" w:rsidRPr="00614D42">
        <w:rPr>
          <w:rFonts w:asciiTheme="minorHAnsi" w:eastAsiaTheme="minorEastAsia" w:hAnsiTheme="minorHAnsi" w:cstheme="minorBidi"/>
          <w:sz w:val="22"/>
          <w:szCs w:val="22"/>
          <w:lang w:val="en-IE" w:eastAsia="en-US"/>
        </w:rPr>
        <w:t>support elected officers to deliver their election manifestos.</w:t>
      </w:r>
    </w:p>
    <w:p w14:paraId="599DF6B3" w14:textId="0BD6430F" w:rsidR="003930C2" w:rsidRDefault="003930C2" w:rsidP="001F7ACE">
      <w:pPr>
        <w:pStyle w:val="NormalWeb"/>
        <w:rPr>
          <w:rFonts w:asciiTheme="minorHAnsi" w:eastAsiaTheme="minorEastAsia" w:hAnsiTheme="minorHAnsi" w:cstheme="minorBidi"/>
          <w:sz w:val="22"/>
          <w:szCs w:val="22"/>
          <w:lang w:val="en-IE" w:eastAsia="en-US"/>
        </w:rPr>
      </w:pPr>
      <w:r>
        <w:rPr>
          <w:rFonts w:asciiTheme="minorHAnsi" w:eastAsiaTheme="minorEastAsia" w:hAnsiTheme="minorHAnsi" w:cstheme="minorBidi"/>
          <w:sz w:val="22"/>
          <w:szCs w:val="22"/>
          <w:lang w:val="en-IE" w:eastAsia="en-US"/>
        </w:rPr>
        <w:t xml:space="preserve">Details of ongoing </w:t>
      </w:r>
      <w:r w:rsidR="00614D42">
        <w:rPr>
          <w:rFonts w:asciiTheme="minorHAnsi" w:eastAsiaTheme="minorEastAsia" w:hAnsiTheme="minorHAnsi" w:cstheme="minorBidi"/>
          <w:sz w:val="22"/>
          <w:szCs w:val="22"/>
          <w:lang w:val="en-IE" w:eastAsia="en-US"/>
        </w:rPr>
        <w:t>areas of partnership working</w:t>
      </w:r>
      <w:r w:rsidR="001407C2">
        <w:rPr>
          <w:rFonts w:asciiTheme="minorHAnsi" w:eastAsiaTheme="minorEastAsia" w:hAnsiTheme="minorHAnsi" w:cstheme="minorBidi"/>
          <w:sz w:val="22"/>
          <w:szCs w:val="22"/>
          <w:lang w:val="en-IE" w:eastAsia="en-US"/>
        </w:rPr>
        <w:t xml:space="preserve"> are as follows:</w:t>
      </w:r>
      <w:r>
        <w:rPr>
          <w:rFonts w:asciiTheme="minorHAnsi" w:eastAsiaTheme="minorEastAsia" w:hAnsiTheme="minorHAnsi" w:cstheme="minorBidi"/>
          <w:sz w:val="22"/>
          <w:szCs w:val="22"/>
          <w:lang w:val="en-IE" w:eastAsia="en-US"/>
        </w:rPr>
        <w:t xml:space="preserve"> </w:t>
      </w:r>
    </w:p>
    <w:p w14:paraId="6844C894" w14:textId="0FD44BB9" w:rsidR="001407C2" w:rsidRPr="00804955" w:rsidRDefault="001407C2" w:rsidP="007E78E0">
      <w:pPr>
        <w:pStyle w:val="NormalWeb"/>
        <w:jc w:val="both"/>
        <w:rPr>
          <w:rFonts w:asciiTheme="minorHAnsi" w:eastAsiaTheme="minorEastAsia" w:hAnsiTheme="minorHAnsi" w:cstheme="minorBidi"/>
          <w:sz w:val="22"/>
          <w:szCs w:val="22"/>
          <w:lang w:val="en-IE" w:eastAsia="en-US"/>
        </w:rPr>
      </w:pPr>
      <w:r w:rsidRPr="6AF6D01A">
        <w:rPr>
          <w:rFonts w:asciiTheme="minorHAnsi" w:eastAsiaTheme="minorEastAsia" w:hAnsiTheme="minorHAnsi" w:cstheme="minorBidi"/>
          <w:b/>
          <w:bCs/>
          <w:sz w:val="22"/>
          <w:szCs w:val="22"/>
          <w:lang w:val="en-IE" w:eastAsia="en-US"/>
        </w:rPr>
        <w:t xml:space="preserve">Student Mental Health Agreement. </w:t>
      </w:r>
      <w:r w:rsidRPr="6AF6D01A">
        <w:rPr>
          <w:rFonts w:asciiTheme="minorHAnsi" w:eastAsiaTheme="minorEastAsia" w:hAnsiTheme="minorHAnsi" w:cstheme="minorBidi"/>
          <w:sz w:val="22"/>
          <w:szCs w:val="22"/>
          <w:lang w:val="en-IE" w:eastAsia="en-US"/>
        </w:rPr>
        <w:t xml:space="preserve">The University </w:t>
      </w:r>
      <w:r w:rsidR="004704E0">
        <w:rPr>
          <w:rFonts w:asciiTheme="minorHAnsi" w:eastAsiaTheme="minorEastAsia" w:hAnsiTheme="minorHAnsi" w:cstheme="minorBidi"/>
          <w:sz w:val="22"/>
          <w:szCs w:val="22"/>
          <w:lang w:val="en-IE" w:eastAsia="en-US"/>
        </w:rPr>
        <w:t>HISA</w:t>
      </w:r>
      <w:r w:rsidRPr="6AF6D01A">
        <w:rPr>
          <w:rFonts w:asciiTheme="minorHAnsi" w:eastAsiaTheme="minorEastAsia" w:hAnsiTheme="minorHAnsi" w:cstheme="minorBidi"/>
          <w:sz w:val="22"/>
          <w:szCs w:val="22"/>
          <w:lang w:val="en-IE" w:eastAsia="en-US"/>
        </w:rPr>
        <w:t xml:space="preserve"> is committed to supporting the mental of our students. This document has been developed by the University’s Mental Health and Counselling Manager, the Student Association Mental Health Coordinator, and </w:t>
      </w:r>
      <w:r w:rsidR="004704E0">
        <w:rPr>
          <w:rFonts w:asciiTheme="minorHAnsi" w:eastAsiaTheme="minorEastAsia" w:hAnsiTheme="minorHAnsi" w:cstheme="minorBidi"/>
          <w:sz w:val="22"/>
          <w:szCs w:val="22"/>
          <w:lang w:val="en-IE" w:eastAsia="en-US"/>
        </w:rPr>
        <w:t>HISA</w:t>
      </w:r>
      <w:r w:rsidRPr="6AF6D01A">
        <w:rPr>
          <w:rFonts w:asciiTheme="minorHAnsi" w:eastAsiaTheme="minorEastAsia" w:hAnsiTheme="minorHAnsi" w:cstheme="minorBidi"/>
          <w:sz w:val="22"/>
          <w:szCs w:val="22"/>
          <w:lang w:val="en-IE" w:eastAsia="en-US"/>
        </w:rPr>
        <w:t xml:space="preserve">; together with feedback from students across the partnership. The agreement sets out </w:t>
      </w:r>
      <w:proofErr w:type="gramStart"/>
      <w:r w:rsidRPr="6AF6D01A">
        <w:rPr>
          <w:rFonts w:asciiTheme="minorHAnsi" w:eastAsiaTheme="minorEastAsia" w:hAnsiTheme="minorHAnsi" w:cstheme="minorBidi"/>
          <w:sz w:val="22"/>
          <w:szCs w:val="22"/>
          <w:lang w:val="en-IE" w:eastAsia="en-US"/>
        </w:rPr>
        <w:t>a number of</w:t>
      </w:r>
      <w:proofErr w:type="gramEnd"/>
      <w:r w:rsidRPr="6AF6D01A">
        <w:rPr>
          <w:rFonts w:asciiTheme="minorHAnsi" w:eastAsiaTheme="minorEastAsia" w:hAnsiTheme="minorHAnsi" w:cstheme="minorBidi"/>
          <w:sz w:val="22"/>
          <w:szCs w:val="22"/>
          <w:lang w:val="en-IE" w:eastAsia="en-US"/>
        </w:rPr>
        <w:t xml:space="preserve"> actions that are taking through the life of the document to better support student mental health. </w:t>
      </w:r>
    </w:p>
    <w:p w14:paraId="6978D975" w14:textId="17340704" w:rsidR="001407C2" w:rsidRDefault="001407C2" w:rsidP="6AF6D01A">
      <w:pPr>
        <w:jc w:val="both"/>
        <w:rPr>
          <w:rFonts w:asciiTheme="minorHAnsi" w:eastAsiaTheme="minorEastAsia" w:hAnsiTheme="minorHAnsi" w:cstheme="minorBidi"/>
        </w:rPr>
      </w:pPr>
      <w:r w:rsidRPr="6AF6D01A">
        <w:rPr>
          <w:rFonts w:asciiTheme="minorHAnsi" w:eastAsiaTheme="minorEastAsia" w:hAnsiTheme="minorHAnsi" w:cstheme="minorBidi"/>
          <w:b/>
          <w:bCs/>
        </w:rPr>
        <w:t>Sporting Blues</w:t>
      </w:r>
      <w:r w:rsidRPr="6AF6D01A">
        <w:rPr>
          <w:rFonts w:asciiTheme="minorHAnsi" w:eastAsiaTheme="minorEastAsia" w:hAnsiTheme="minorHAnsi" w:cstheme="minorBidi"/>
        </w:rPr>
        <w:t xml:space="preserve">. The university and </w:t>
      </w:r>
      <w:r w:rsidR="004704E0">
        <w:rPr>
          <w:rFonts w:asciiTheme="minorHAnsi" w:eastAsiaTheme="minorEastAsia" w:hAnsiTheme="minorHAnsi" w:cstheme="minorBidi"/>
        </w:rPr>
        <w:t>HISA</w:t>
      </w:r>
      <w:r w:rsidRPr="6AF6D01A">
        <w:rPr>
          <w:rFonts w:asciiTheme="minorHAnsi" w:eastAsiaTheme="minorEastAsia" w:hAnsiTheme="minorHAnsi" w:cstheme="minorBidi"/>
        </w:rPr>
        <w:t xml:space="preserve"> work together to recognise our students competing in elite sports. The annual sporting blues awards are an opportunity to nominate a student for recognition of their sporting success. </w:t>
      </w:r>
    </w:p>
    <w:p w14:paraId="7674CEAD" w14:textId="0E0A463E" w:rsidR="001407C2" w:rsidRDefault="6ACB8412" w:rsidP="6AF6D01A">
      <w:pPr>
        <w:jc w:val="both"/>
        <w:rPr>
          <w:rFonts w:asciiTheme="minorHAnsi" w:eastAsiaTheme="minorEastAsia" w:hAnsiTheme="minorHAnsi" w:cstheme="minorBidi"/>
        </w:rPr>
      </w:pPr>
      <w:r w:rsidRPr="6AF6D01A">
        <w:rPr>
          <w:rFonts w:asciiTheme="minorHAnsi" w:eastAsiaTheme="minorEastAsia" w:hAnsiTheme="minorHAnsi" w:cstheme="minorBidi"/>
          <w:b/>
          <w:bCs/>
        </w:rPr>
        <w:t>HISA</w:t>
      </w:r>
      <w:r w:rsidR="001407C2" w:rsidRPr="6AF6D01A">
        <w:rPr>
          <w:rFonts w:asciiTheme="minorHAnsi" w:eastAsiaTheme="minorEastAsia" w:hAnsiTheme="minorHAnsi" w:cstheme="minorBidi"/>
          <w:b/>
          <w:bCs/>
        </w:rPr>
        <w:t xml:space="preserve"> Awards</w:t>
      </w:r>
      <w:r w:rsidR="001407C2" w:rsidRPr="6AF6D01A">
        <w:rPr>
          <w:rFonts w:asciiTheme="minorHAnsi" w:eastAsiaTheme="minorEastAsia" w:hAnsiTheme="minorHAnsi" w:cstheme="minorBidi"/>
        </w:rPr>
        <w:t xml:space="preserve">. The annual teaching awards are an opportunity for students to nominate a member of staff, or student volunteer who they appreciate. These popular awards provide recognition for those making a difference to the student experience.  </w:t>
      </w:r>
    </w:p>
    <w:p w14:paraId="0F668A14" w14:textId="320B5B8E" w:rsidR="00A70C73" w:rsidRDefault="00A70C73" w:rsidP="007A5A60">
      <w:pPr>
        <w:jc w:val="both"/>
        <w:rPr>
          <w:rFonts w:asciiTheme="minorHAnsi" w:eastAsiaTheme="minorEastAsia" w:hAnsiTheme="minorHAnsi" w:cstheme="minorBidi"/>
        </w:rPr>
      </w:pPr>
      <w:r>
        <w:rPr>
          <w:rFonts w:asciiTheme="minorHAnsi" w:eastAsiaTheme="minorEastAsia" w:hAnsiTheme="minorHAnsi" w:cstheme="minorBidi"/>
        </w:rPr>
        <w:t xml:space="preserve">Local work themes. </w:t>
      </w:r>
    </w:p>
    <w:p w14:paraId="319EBF02" w14:textId="5714D708" w:rsidR="00007C8C" w:rsidRDefault="00A70C73" w:rsidP="00EA57A1">
      <w:pPr>
        <w:jc w:val="both"/>
        <w:rPr>
          <w:rFonts w:asciiTheme="minorHAnsi" w:eastAsiaTheme="minorEastAsia" w:hAnsiTheme="minorHAnsi" w:cstheme="minorHAnsi"/>
          <w:b/>
          <w:bCs/>
          <w:sz w:val="32"/>
          <w:szCs w:val="32"/>
        </w:rPr>
      </w:pPr>
      <w:r>
        <w:rPr>
          <w:rFonts w:asciiTheme="minorHAnsi" w:eastAsiaTheme="minorEastAsia" w:hAnsiTheme="minorHAnsi" w:cstheme="minorBidi"/>
        </w:rPr>
        <w:t xml:space="preserve">Academic partners may develop local agreements based on the template supplied by the EO Student Services team, and originally developed by Inverness UHI.  </w:t>
      </w:r>
      <w:r w:rsidR="00007C8C">
        <w:rPr>
          <w:rFonts w:asciiTheme="minorHAnsi" w:eastAsiaTheme="minorEastAsia" w:hAnsiTheme="minorHAnsi" w:cstheme="minorHAnsi"/>
          <w:b/>
          <w:bCs/>
          <w:sz w:val="32"/>
          <w:szCs w:val="32"/>
        </w:rPr>
        <w:br w:type="page"/>
      </w:r>
    </w:p>
    <w:p w14:paraId="111C6F43" w14:textId="6DAD6F96" w:rsidR="00E91122" w:rsidRPr="00632946" w:rsidRDefault="1BA691F1" w:rsidP="00632946">
      <w:pPr>
        <w:rPr>
          <w:rFonts w:asciiTheme="minorHAnsi" w:eastAsiaTheme="minorEastAsia" w:hAnsiTheme="minorHAnsi" w:cstheme="minorHAnsi"/>
          <w:b/>
          <w:bCs/>
          <w:sz w:val="32"/>
          <w:szCs w:val="32"/>
        </w:rPr>
      </w:pPr>
      <w:r w:rsidRPr="00632946">
        <w:rPr>
          <w:rFonts w:asciiTheme="minorHAnsi" w:eastAsiaTheme="minorEastAsia" w:hAnsiTheme="minorHAnsi" w:cstheme="minorHAnsi"/>
          <w:b/>
          <w:bCs/>
          <w:sz w:val="32"/>
          <w:szCs w:val="32"/>
        </w:rPr>
        <w:lastRenderedPageBreak/>
        <w:t>Part C Repor</w:t>
      </w:r>
      <w:r w:rsidR="000909DE" w:rsidRPr="00632946">
        <w:rPr>
          <w:rFonts w:asciiTheme="minorHAnsi" w:eastAsiaTheme="minorEastAsia" w:hAnsiTheme="minorHAnsi" w:cstheme="minorHAnsi"/>
          <w:b/>
          <w:bCs/>
          <w:sz w:val="32"/>
          <w:szCs w:val="32"/>
        </w:rPr>
        <w:t>t of Partnership Working in 20</w:t>
      </w:r>
      <w:r w:rsidR="00F47940" w:rsidRPr="00632946">
        <w:rPr>
          <w:rFonts w:asciiTheme="minorHAnsi" w:eastAsiaTheme="minorEastAsia" w:hAnsiTheme="minorHAnsi" w:cstheme="minorHAnsi"/>
          <w:b/>
          <w:bCs/>
          <w:sz w:val="32"/>
          <w:szCs w:val="32"/>
        </w:rPr>
        <w:t>2</w:t>
      </w:r>
      <w:r w:rsidR="004B53D5">
        <w:rPr>
          <w:rFonts w:asciiTheme="minorHAnsi" w:eastAsiaTheme="minorEastAsia" w:hAnsiTheme="minorHAnsi" w:cstheme="minorHAnsi"/>
          <w:b/>
          <w:bCs/>
          <w:sz w:val="32"/>
          <w:szCs w:val="32"/>
        </w:rPr>
        <w:t>2</w:t>
      </w:r>
      <w:r w:rsidRPr="00632946">
        <w:rPr>
          <w:rFonts w:asciiTheme="minorHAnsi" w:eastAsiaTheme="minorEastAsia" w:hAnsiTheme="minorHAnsi" w:cstheme="minorHAnsi"/>
          <w:b/>
          <w:bCs/>
          <w:sz w:val="32"/>
          <w:szCs w:val="32"/>
        </w:rPr>
        <w:t xml:space="preserve"> </w:t>
      </w:r>
    </w:p>
    <w:p w14:paraId="4F4DAB35" w14:textId="3DDDEB8C" w:rsidR="00BB2600" w:rsidRDefault="5AFE1385" w:rsidP="007A5A60">
      <w:pPr>
        <w:jc w:val="both"/>
        <w:rPr>
          <w:rFonts w:asciiTheme="minorHAnsi" w:eastAsiaTheme="minorEastAsia" w:hAnsiTheme="minorHAnsi" w:cstheme="minorBidi"/>
        </w:rPr>
      </w:pPr>
      <w:r w:rsidRPr="5AFE1385">
        <w:rPr>
          <w:rFonts w:asciiTheme="minorHAnsi" w:eastAsiaTheme="minorEastAsia" w:hAnsiTheme="minorHAnsi" w:cstheme="minorBidi"/>
        </w:rPr>
        <w:t xml:space="preserve">This section of the Student Partnership Agreement provides a report on work completed towards </w:t>
      </w:r>
      <w:r w:rsidR="00EA57A1">
        <w:rPr>
          <w:rFonts w:asciiTheme="minorHAnsi" w:eastAsiaTheme="minorEastAsia" w:hAnsiTheme="minorHAnsi" w:cstheme="minorBidi"/>
        </w:rPr>
        <w:t xml:space="preserve">the last </w:t>
      </w:r>
      <w:r w:rsidRPr="5AFE1385">
        <w:rPr>
          <w:rFonts w:asciiTheme="minorHAnsi" w:eastAsiaTheme="minorEastAsia" w:hAnsiTheme="minorHAnsi" w:cstheme="minorBidi"/>
        </w:rPr>
        <w:t>partnership working themes in the 20</w:t>
      </w:r>
      <w:r w:rsidR="004B53D5">
        <w:rPr>
          <w:rFonts w:asciiTheme="minorHAnsi" w:eastAsiaTheme="minorEastAsia" w:hAnsiTheme="minorHAnsi" w:cstheme="minorBidi"/>
        </w:rPr>
        <w:t>22</w:t>
      </w:r>
      <w:r w:rsidRPr="5AFE1385">
        <w:rPr>
          <w:rFonts w:asciiTheme="minorHAnsi" w:eastAsiaTheme="minorEastAsia" w:hAnsiTheme="minorHAnsi" w:cstheme="minorBidi"/>
        </w:rPr>
        <w:t xml:space="preserve"> agreement. </w:t>
      </w:r>
    </w:p>
    <w:p w14:paraId="0D39F6A2" w14:textId="77777777" w:rsidR="009316BB" w:rsidRPr="009316BB" w:rsidRDefault="009316BB" w:rsidP="007A5A60">
      <w:pPr>
        <w:jc w:val="both"/>
        <w:rPr>
          <w:rFonts w:asciiTheme="minorHAnsi" w:eastAsiaTheme="minorEastAsia" w:hAnsiTheme="minorHAnsi" w:cstheme="minorBidi"/>
        </w:rPr>
      </w:pPr>
      <w:r w:rsidRPr="009316BB">
        <w:rPr>
          <w:rFonts w:asciiTheme="minorHAnsi" w:eastAsiaTheme="minorEastAsia" w:hAnsiTheme="minorHAnsi" w:cstheme="minorBidi"/>
        </w:rPr>
        <w:t>The Student Partnership Agreement (SPA) 2022 runs throughout the calendar year, from January to December 2022.  The SPA details how students (as represented by the student’s association) and the university will work in partnership.  In addition to the regular areas of work, three areas are chosen for particular focus during the year.  This year, they comprise:</w:t>
      </w:r>
    </w:p>
    <w:p w14:paraId="03B7558F" w14:textId="77777777" w:rsidR="009316BB" w:rsidRPr="009316BB" w:rsidRDefault="009316BB" w:rsidP="007A5A60">
      <w:pPr>
        <w:jc w:val="both"/>
        <w:rPr>
          <w:rFonts w:asciiTheme="minorHAnsi" w:eastAsiaTheme="minorEastAsia" w:hAnsiTheme="minorHAnsi" w:cstheme="minorBidi"/>
        </w:rPr>
      </w:pPr>
      <w:r w:rsidRPr="009316BB">
        <w:rPr>
          <w:rFonts w:asciiTheme="minorHAnsi" w:eastAsiaTheme="minorEastAsia" w:hAnsiTheme="minorHAnsi" w:cstheme="minorBidi"/>
        </w:rPr>
        <w:t>1.</w:t>
      </w:r>
      <w:r w:rsidRPr="009316BB">
        <w:rPr>
          <w:rFonts w:asciiTheme="minorHAnsi" w:eastAsiaTheme="minorEastAsia" w:hAnsiTheme="minorHAnsi" w:cstheme="minorBidi"/>
        </w:rPr>
        <w:tab/>
        <w:t>Disability support, awareness and accessibility.</w:t>
      </w:r>
    </w:p>
    <w:p w14:paraId="2B5A04F9" w14:textId="77777777" w:rsidR="009316BB" w:rsidRPr="009316BB" w:rsidRDefault="009316BB" w:rsidP="007A5A60">
      <w:pPr>
        <w:jc w:val="both"/>
        <w:rPr>
          <w:rFonts w:asciiTheme="minorHAnsi" w:eastAsiaTheme="minorEastAsia" w:hAnsiTheme="minorHAnsi" w:cstheme="minorBidi"/>
        </w:rPr>
      </w:pPr>
      <w:r w:rsidRPr="009316BB">
        <w:rPr>
          <w:rFonts w:asciiTheme="minorHAnsi" w:eastAsiaTheme="minorEastAsia" w:hAnsiTheme="minorHAnsi" w:cstheme="minorBidi"/>
        </w:rPr>
        <w:t>2.</w:t>
      </w:r>
      <w:r w:rsidRPr="009316BB">
        <w:rPr>
          <w:rFonts w:asciiTheme="minorHAnsi" w:eastAsiaTheme="minorEastAsia" w:hAnsiTheme="minorHAnsi" w:cstheme="minorBidi"/>
        </w:rPr>
        <w:tab/>
        <w:t>Socialising, connectivity and community.</w:t>
      </w:r>
    </w:p>
    <w:p w14:paraId="377D9CE0" w14:textId="77777777" w:rsidR="009316BB" w:rsidRPr="009316BB" w:rsidRDefault="009316BB" w:rsidP="007A5A60">
      <w:pPr>
        <w:jc w:val="both"/>
        <w:rPr>
          <w:rFonts w:asciiTheme="minorHAnsi" w:eastAsiaTheme="minorEastAsia" w:hAnsiTheme="minorHAnsi" w:cstheme="minorBidi"/>
        </w:rPr>
      </w:pPr>
      <w:r w:rsidRPr="009316BB">
        <w:rPr>
          <w:rFonts w:asciiTheme="minorHAnsi" w:eastAsiaTheme="minorEastAsia" w:hAnsiTheme="minorHAnsi" w:cstheme="minorBidi"/>
        </w:rPr>
        <w:t>3.</w:t>
      </w:r>
      <w:r w:rsidRPr="009316BB">
        <w:rPr>
          <w:rFonts w:asciiTheme="minorHAnsi" w:eastAsiaTheme="minorEastAsia" w:hAnsiTheme="minorHAnsi" w:cstheme="minorBidi"/>
        </w:rPr>
        <w:tab/>
        <w:t xml:space="preserve">Environment and green sustainability. </w:t>
      </w:r>
    </w:p>
    <w:p w14:paraId="68F7FDBC" w14:textId="77777777" w:rsidR="009316BB" w:rsidRPr="009316BB" w:rsidRDefault="009316BB" w:rsidP="007A5A60">
      <w:pPr>
        <w:jc w:val="both"/>
        <w:rPr>
          <w:rFonts w:asciiTheme="minorHAnsi" w:eastAsiaTheme="minorEastAsia" w:hAnsiTheme="minorHAnsi" w:cstheme="minorBidi"/>
        </w:rPr>
      </w:pPr>
      <w:r w:rsidRPr="009316BB">
        <w:rPr>
          <w:rFonts w:asciiTheme="minorHAnsi" w:eastAsiaTheme="minorEastAsia" w:hAnsiTheme="minorHAnsi" w:cstheme="minorBidi"/>
        </w:rPr>
        <w:t xml:space="preserve">Progress has been made towards all these goals in throughout the year. Work within the area of disability awareness and support has included better awareness of the many resources that have been put in place in this area. Induction information now includes disability support links, and this was also shared with inclusive practitioners. Personal Learning Support Plan staff guidance and staff-facing Inclusive Practice Toolkit resource are also now signposted. </w:t>
      </w:r>
    </w:p>
    <w:p w14:paraId="0CCE16A0" w14:textId="77777777" w:rsidR="009316BB" w:rsidRPr="009316BB" w:rsidRDefault="009316BB" w:rsidP="007A5A60">
      <w:pPr>
        <w:jc w:val="both"/>
        <w:rPr>
          <w:rFonts w:asciiTheme="minorHAnsi" w:eastAsiaTheme="minorEastAsia" w:hAnsiTheme="minorHAnsi" w:cstheme="minorBidi"/>
        </w:rPr>
      </w:pPr>
      <w:r w:rsidRPr="009316BB">
        <w:rPr>
          <w:rFonts w:asciiTheme="minorHAnsi" w:eastAsiaTheme="minorEastAsia" w:hAnsiTheme="minorHAnsi" w:cstheme="minorBidi"/>
        </w:rPr>
        <w:t xml:space="preserve">Staff have also considered how they promote their availability and services to students, and the membership of our Inclusive Practitioners Network reviewed. Continued improvement is very much encouraged, and student survey and PLSP feedback is reviewed to identify areas for enhancement. It would also be worth noting that an extensive toolkit for staff working </w:t>
      </w:r>
      <w:proofErr w:type="gramStart"/>
      <w:r w:rsidRPr="009316BB">
        <w:rPr>
          <w:rFonts w:asciiTheme="minorHAnsi" w:eastAsiaTheme="minorEastAsia" w:hAnsiTheme="minorHAnsi" w:cstheme="minorBidi"/>
        </w:rPr>
        <w:t>in the area of</w:t>
      </w:r>
      <w:proofErr w:type="gramEnd"/>
      <w:r w:rsidRPr="009316BB">
        <w:rPr>
          <w:rFonts w:asciiTheme="minorHAnsi" w:eastAsiaTheme="minorEastAsia" w:hAnsiTheme="minorHAnsi" w:cstheme="minorBidi"/>
        </w:rPr>
        <w:t xml:space="preserve"> disability has been released, and consideration given to ensuring common practice across the partnership. The website has been reviewed with links to support information embedded in induction materials. Students with any comments of concerns about inclusive practice may use the red button feedback service.  </w:t>
      </w:r>
    </w:p>
    <w:p w14:paraId="5946BF3B" w14:textId="77777777" w:rsidR="009316BB" w:rsidRPr="009316BB" w:rsidRDefault="009316BB" w:rsidP="007A5A60">
      <w:pPr>
        <w:jc w:val="both"/>
        <w:rPr>
          <w:rFonts w:asciiTheme="minorHAnsi" w:eastAsiaTheme="minorEastAsia" w:hAnsiTheme="minorHAnsi" w:cstheme="minorBidi"/>
        </w:rPr>
      </w:pPr>
      <w:r w:rsidRPr="009316BB">
        <w:rPr>
          <w:rFonts w:asciiTheme="minorHAnsi" w:eastAsiaTheme="minorEastAsia" w:hAnsiTheme="minorHAnsi" w:cstheme="minorBidi"/>
        </w:rPr>
        <w:t xml:space="preserve">Preparations are underway for this year’s Healthy Body, Healthy Mind events. Awareness days throughout the year are also promoted through the various communication channels. Most work in relation to mental health is detailed within our Student Mental Health Agreement. Significant progress has also been made on securing the various aspects of our student counselling service that are available across the university.   </w:t>
      </w:r>
    </w:p>
    <w:p w14:paraId="0A2322BD" w14:textId="77777777" w:rsidR="009316BB" w:rsidRPr="009316BB" w:rsidRDefault="009316BB" w:rsidP="007A5A60">
      <w:pPr>
        <w:jc w:val="both"/>
        <w:rPr>
          <w:rFonts w:asciiTheme="minorHAnsi" w:eastAsiaTheme="minorEastAsia" w:hAnsiTheme="minorHAnsi" w:cstheme="minorBidi"/>
        </w:rPr>
      </w:pPr>
      <w:r w:rsidRPr="009316BB">
        <w:rPr>
          <w:rFonts w:asciiTheme="minorHAnsi" w:eastAsiaTheme="minorEastAsia" w:hAnsiTheme="minorHAnsi" w:cstheme="minorBidi"/>
        </w:rPr>
        <w:t xml:space="preserve">The university is also supporting connectivity and community, </w:t>
      </w:r>
      <w:proofErr w:type="gramStart"/>
      <w:r w:rsidRPr="009316BB">
        <w:rPr>
          <w:rFonts w:asciiTheme="minorHAnsi" w:eastAsiaTheme="minorEastAsia" w:hAnsiTheme="minorHAnsi" w:cstheme="minorBidi"/>
        </w:rPr>
        <w:t>in particular regarding</w:t>
      </w:r>
      <w:proofErr w:type="gramEnd"/>
      <w:r w:rsidRPr="009316BB">
        <w:rPr>
          <w:rFonts w:asciiTheme="minorHAnsi" w:eastAsiaTheme="minorEastAsia" w:hAnsiTheme="minorHAnsi" w:cstheme="minorBidi"/>
        </w:rPr>
        <w:t xml:space="preserve"> assisting students to build academic communities.  A seminar for academic staff to provide the knowledge to support academic – related student societies was run.  We also provided self – help resources for students to set up peer support study groups. Social activities have also been developed with work taken place throughout the year to enhance the social experience of students studying within our halls of residence.  </w:t>
      </w:r>
    </w:p>
    <w:p w14:paraId="113D717D" w14:textId="51F4B7C3" w:rsidR="00FA4E76" w:rsidRPr="00FA4E76" w:rsidRDefault="00FA4E76" w:rsidP="007A5A60">
      <w:pPr>
        <w:jc w:val="both"/>
        <w:rPr>
          <w:rFonts w:eastAsiaTheme="minorEastAsia"/>
          <w:lang w:val="en-US"/>
        </w:rPr>
      </w:pPr>
      <w:r w:rsidRPr="00FA4E76">
        <w:rPr>
          <w:rFonts w:eastAsiaTheme="minorEastAsia"/>
          <w:lang w:val="en-US"/>
        </w:rPr>
        <w:t xml:space="preserve">An online seminar series called The Sustainability Sessions has been introduced, covering various topics relating to </w:t>
      </w:r>
      <w:proofErr w:type="gramStart"/>
      <w:r w:rsidRPr="00FA4E76">
        <w:rPr>
          <w:rFonts w:eastAsiaTheme="minorEastAsia"/>
          <w:lang w:val="en-US"/>
        </w:rPr>
        <w:t>environment</w:t>
      </w:r>
      <w:proofErr w:type="gramEnd"/>
      <w:r w:rsidRPr="00FA4E76">
        <w:rPr>
          <w:rFonts w:eastAsiaTheme="minorEastAsia"/>
          <w:lang w:val="en-US"/>
        </w:rPr>
        <w:t xml:space="preserve"> and sustainability. Sessions are delivered by invited guest speakers and have included ‘Hedgehog Friendly Campuses’ and Zero Waste Scotland.  The university is also encouraging </w:t>
      </w:r>
      <w:proofErr w:type="gramStart"/>
      <w:r w:rsidRPr="00FA4E76">
        <w:rPr>
          <w:rFonts w:eastAsiaTheme="minorEastAsia"/>
          <w:lang w:val="en-US"/>
        </w:rPr>
        <w:t>use</w:t>
      </w:r>
      <w:proofErr w:type="gramEnd"/>
      <w:r w:rsidRPr="00FA4E76">
        <w:rPr>
          <w:rFonts w:eastAsiaTheme="minorEastAsia"/>
          <w:lang w:val="en-US"/>
        </w:rPr>
        <w:t xml:space="preserve"> of guidance for academic teams to consider environmental issues when selecting recourses for reading lists. We are encouraged that work in this area has generated considerable </w:t>
      </w:r>
      <w:r w:rsidRPr="00FA4E76">
        <w:rPr>
          <w:rFonts w:eastAsiaTheme="minorEastAsia"/>
          <w:lang w:val="en-US"/>
        </w:rPr>
        <w:lastRenderedPageBreak/>
        <w:t xml:space="preserve">interest within the student community and is regarded as the single item that students most wish to be involved with. </w:t>
      </w:r>
    </w:p>
    <w:p w14:paraId="7D672C29" w14:textId="549E44E1" w:rsidR="00FA4E76" w:rsidRDefault="00FA4E76" w:rsidP="007A5A60">
      <w:pPr>
        <w:jc w:val="both"/>
        <w:rPr>
          <w:rFonts w:eastAsiaTheme="minorEastAsia"/>
          <w:lang w:val="en-US"/>
        </w:rPr>
      </w:pPr>
      <w:r w:rsidRPr="00FA4E76">
        <w:rPr>
          <w:rFonts w:eastAsiaTheme="minorEastAsia"/>
          <w:lang w:val="en-US"/>
        </w:rPr>
        <w:t xml:space="preserve">This semester, the Group has been relaunched as the ‘Green Champions Network’. Rather than a committee, the network is open to all students and staff who want to be kept up to date with green initiatives, take part in </w:t>
      </w:r>
      <w:proofErr w:type="gramStart"/>
      <w:r w:rsidRPr="00FA4E76">
        <w:rPr>
          <w:rFonts w:eastAsiaTheme="minorEastAsia"/>
          <w:lang w:val="en-US"/>
        </w:rPr>
        <w:t>events, and</w:t>
      </w:r>
      <w:proofErr w:type="gramEnd"/>
      <w:r w:rsidRPr="00FA4E76">
        <w:rPr>
          <w:rFonts w:eastAsiaTheme="minorEastAsia"/>
          <w:lang w:val="en-US"/>
        </w:rPr>
        <w:t xml:space="preserve"> discuss green issues and share practice with others from across the university. The university now has designated staff to lead our response to </w:t>
      </w:r>
      <w:proofErr w:type="gramStart"/>
      <w:r w:rsidRPr="00FA4E76">
        <w:rPr>
          <w:rFonts w:eastAsiaTheme="minorEastAsia"/>
          <w:lang w:val="en-US"/>
        </w:rPr>
        <w:t>net zero</w:t>
      </w:r>
      <w:proofErr w:type="gramEnd"/>
      <w:r w:rsidRPr="00FA4E76">
        <w:rPr>
          <w:rFonts w:eastAsiaTheme="minorEastAsia"/>
          <w:lang w:val="en-US"/>
        </w:rPr>
        <w:t xml:space="preserve">, and the new approach of the network will better enable students to engage with this work.  </w:t>
      </w:r>
    </w:p>
    <w:p w14:paraId="369CD73E" w14:textId="77777777" w:rsidR="007E78E0" w:rsidRDefault="007E78E0" w:rsidP="00FA4E76">
      <w:pPr>
        <w:rPr>
          <w:rFonts w:eastAsiaTheme="minorEastAsia"/>
          <w:lang w:val="en-US"/>
        </w:rPr>
      </w:pPr>
    </w:p>
    <w:p w14:paraId="5CC72DE5" w14:textId="77777777" w:rsidR="007E78E0" w:rsidRDefault="007E78E0" w:rsidP="00FA4E76">
      <w:pPr>
        <w:rPr>
          <w:rFonts w:eastAsiaTheme="minorEastAsia"/>
          <w:lang w:val="en-US"/>
        </w:rPr>
      </w:pPr>
    </w:p>
    <w:p w14:paraId="048CBD93" w14:textId="00880652" w:rsidR="00FF49D6" w:rsidRPr="00FF49D6" w:rsidRDefault="00EC5906" w:rsidP="00FF49D6">
      <w:pPr>
        <w:rPr>
          <w:rFonts w:eastAsiaTheme="minorEastAsia"/>
          <w:lang w:val="en-US"/>
        </w:rPr>
      </w:pPr>
      <w:r>
        <w:rPr>
          <w:rFonts w:eastAsiaTheme="minorEastAsia"/>
          <w:noProof/>
        </w:rPr>
        <mc:AlternateContent>
          <mc:Choice Requires="wps">
            <w:drawing>
              <wp:anchor distT="0" distB="0" distL="114300" distR="114300" simplePos="0" relativeHeight="251658240" behindDoc="0" locked="0" layoutInCell="1" allowOverlap="1" wp14:anchorId="4CB5B9B3" wp14:editId="59864719">
                <wp:simplePos x="0" y="0"/>
                <wp:positionH relativeFrom="column">
                  <wp:posOffset>-12700</wp:posOffset>
                </wp:positionH>
                <wp:positionV relativeFrom="paragraph">
                  <wp:posOffset>37465</wp:posOffset>
                </wp:positionV>
                <wp:extent cx="57785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778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DF158B"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95pt" to="45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" strokecolor="black [3040]"/>
            </w:pict>
          </mc:Fallback>
        </mc:AlternateContent>
      </w:r>
      <w:r w:rsidR="00FF49D6" w:rsidRPr="00FF49D6">
        <w:rPr>
          <w:rFonts w:eastAsiaTheme="minorEastAsia"/>
          <w:lang w:val="en-US"/>
        </w:rPr>
        <w:t> </w:t>
      </w:r>
    </w:p>
    <w:p w14:paraId="36C68DEF" w14:textId="440F2316" w:rsidR="00677A8F" w:rsidRPr="007E78E0" w:rsidRDefault="007E78E0" w:rsidP="00DC145E">
      <w:pPr>
        <w:rPr>
          <w:rFonts w:asciiTheme="minorHAnsi" w:eastAsiaTheme="minorEastAsia" w:hAnsiTheme="minorHAnsi" w:cstheme="minorHAnsi"/>
          <w:b/>
          <w:bCs/>
          <w:sz w:val="32"/>
          <w:szCs w:val="32"/>
        </w:rPr>
      </w:pPr>
      <w:r>
        <w:rPr>
          <w:rFonts w:asciiTheme="minorHAnsi" w:eastAsiaTheme="minorEastAsia" w:hAnsiTheme="minorHAnsi" w:cstheme="minorHAnsi"/>
          <w:b/>
          <w:bCs/>
          <w:sz w:val="32"/>
          <w:szCs w:val="32"/>
        </w:rPr>
        <w:t>Part</w:t>
      </w:r>
      <w:r w:rsidRPr="007E78E0">
        <w:rPr>
          <w:rFonts w:asciiTheme="minorHAnsi" w:eastAsiaTheme="minorEastAsia" w:hAnsiTheme="minorHAnsi" w:cstheme="minorHAnsi"/>
          <w:b/>
          <w:bCs/>
          <w:sz w:val="32"/>
          <w:szCs w:val="32"/>
        </w:rPr>
        <w:t xml:space="preserve"> D</w:t>
      </w:r>
      <w:r>
        <w:rPr>
          <w:rFonts w:asciiTheme="minorHAnsi" w:eastAsiaTheme="minorEastAsia" w:hAnsiTheme="minorHAnsi" w:cstheme="minorHAnsi"/>
          <w:b/>
          <w:bCs/>
          <w:sz w:val="32"/>
          <w:szCs w:val="32"/>
        </w:rPr>
        <w:t xml:space="preserve"> University and </w:t>
      </w:r>
      <w:r w:rsidR="004704E0">
        <w:rPr>
          <w:rFonts w:asciiTheme="minorHAnsi" w:eastAsiaTheme="minorEastAsia" w:hAnsiTheme="minorHAnsi" w:cstheme="minorHAnsi"/>
          <w:b/>
          <w:bCs/>
          <w:sz w:val="32"/>
          <w:szCs w:val="32"/>
        </w:rPr>
        <w:t>HISA</w:t>
      </w:r>
      <w:r>
        <w:rPr>
          <w:rFonts w:asciiTheme="minorHAnsi" w:eastAsiaTheme="minorEastAsia" w:hAnsiTheme="minorHAnsi" w:cstheme="minorHAnsi"/>
          <w:b/>
          <w:bCs/>
          <w:sz w:val="32"/>
          <w:szCs w:val="32"/>
        </w:rPr>
        <w:t xml:space="preserve"> Signatures</w:t>
      </w:r>
    </w:p>
    <w:p w14:paraId="25E87EF0" w14:textId="7C268996" w:rsidR="0035180E" w:rsidRDefault="0035180E" w:rsidP="00E27B08">
      <w:pPr>
        <w:rPr>
          <w:rFonts w:asciiTheme="minorHAnsi" w:eastAsiaTheme="minorHAnsi" w:hAnsiTheme="minorHAnsi" w:cstheme="minorBidi"/>
        </w:rPr>
      </w:pPr>
    </w:p>
    <w:p w14:paraId="458CB723" w14:textId="77777777" w:rsidR="007E78E0" w:rsidRDefault="007E78E0" w:rsidP="00E27B08">
      <w:pPr>
        <w:rPr>
          <w:rFonts w:asciiTheme="minorHAnsi" w:eastAsiaTheme="minorHAnsi" w:hAnsiTheme="minorHAnsi" w:cstheme="minorBidi"/>
        </w:rPr>
      </w:pPr>
    </w:p>
    <w:p w14:paraId="28CBA56D" w14:textId="77777777" w:rsidR="007E78E0" w:rsidRDefault="007E78E0" w:rsidP="00E27B08">
      <w:pPr>
        <w:rPr>
          <w:rFonts w:asciiTheme="minorHAnsi" w:eastAsiaTheme="minorHAnsi" w:hAnsiTheme="minorHAnsi" w:cstheme="minorBidi"/>
        </w:rPr>
      </w:pPr>
    </w:p>
    <w:p w14:paraId="6D794516" w14:textId="605C5819" w:rsidR="002750CD" w:rsidRDefault="002750CD" w:rsidP="00E27B08">
      <w:pPr>
        <w:rPr>
          <w:rFonts w:asciiTheme="minorHAnsi" w:eastAsiaTheme="minorHAnsi" w:hAnsiTheme="minorHAnsi" w:cstheme="minorBidi"/>
        </w:rPr>
      </w:pPr>
    </w:p>
    <w:p w14:paraId="51ACA1B4" w14:textId="66C4626F" w:rsidR="002750CD" w:rsidRDefault="002750CD" w:rsidP="00E27B08">
      <w:pPr>
        <w:rPr>
          <w:rFonts w:asciiTheme="minorHAnsi" w:eastAsiaTheme="minorHAnsi" w:hAnsiTheme="minorHAnsi" w:cstheme="minorBidi"/>
        </w:rPr>
      </w:pPr>
    </w:p>
    <w:p w14:paraId="175275F7" w14:textId="1132F2AE" w:rsidR="006834A5" w:rsidRDefault="00C71364" w:rsidP="1BA691F1">
      <w:pPr>
        <w:rPr>
          <w:rFonts w:asciiTheme="minorHAnsi" w:eastAsiaTheme="minorHAnsi" w:hAnsiTheme="minorHAnsi" w:cstheme="minorBidi"/>
        </w:rPr>
      </w:pPr>
      <w:r>
        <w:rPr>
          <w:rFonts w:asciiTheme="minorHAnsi" w:eastAsiaTheme="minorEastAsia" w:hAnsiTheme="minorHAnsi" w:cstheme="minorBidi"/>
        </w:rPr>
        <w:t>U</w:t>
      </w:r>
      <w:r w:rsidR="00E27B08" w:rsidRPr="1BA691F1">
        <w:rPr>
          <w:rFonts w:asciiTheme="minorHAnsi" w:eastAsiaTheme="minorEastAsia" w:hAnsiTheme="minorHAnsi" w:cstheme="minorBidi"/>
        </w:rPr>
        <w:t xml:space="preserve">niversity Principal and Vice Chancellor         </w:t>
      </w:r>
      <w:r>
        <w:rPr>
          <w:rFonts w:asciiTheme="minorHAnsi" w:eastAsiaTheme="minorEastAsia" w:hAnsiTheme="minorHAnsi" w:cstheme="minorBidi"/>
        </w:rPr>
        <w:tab/>
      </w:r>
      <w:r>
        <w:rPr>
          <w:rFonts w:asciiTheme="minorHAnsi" w:eastAsiaTheme="minorEastAsia" w:hAnsiTheme="minorHAnsi" w:cstheme="minorBidi"/>
        </w:rPr>
        <w:tab/>
      </w:r>
      <w:r w:rsidR="004704E0">
        <w:rPr>
          <w:rFonts w:asciiTheme="minorHAnsi" w:eastAsiaTheme="minorEastAsia" w:hAnsiTheme="minorHAnsi" w:cstheme="minorBidi"/>
        </w:rPr>
        <w:t>HISA</w:t>
      </w:r>
      <w:r>
        <w:rPr>
          <w:rFonts w:asciiTheme="minorHAnsi" w:eastAsiaTheme="minorEastAsia" w:hAnsiTheme="minorHAnsi" w:cstheme="minorBidi"/>
        </w:rPr>
        <w:t xml:space="preserve"> President</w:t>
      </w:r>
      <w:r w:rsidR="00E27B08" w:rsidRPr="1BA691F1">
        <w:rPr>
          <w:rFonts w:asciiTheme="minorHAnsi" w:eastAsiaTheme="minorEastAsia" w:hAnsiTheme="minorHAnsi" w:cstheme="minorBidi"/>
        </w:rPr>
        <w:t xml:space="preserve">                                                    </w:t>
      </w:r>
      <w:r w:rsidR="00C57D29">
        <w:rPr>
          <w:rFonts w:asciiTheme="minorHAnsi" w:eastAsiaTheme="minorHAnsi" w:hAnsiTheme="minorHAnsi" w:cstheme="minorBidi"/>
        </w:rPr>
        <w:t xml:space="preserve">Date:  </w:t>
      </w:r>
      <w:r w:rsidR="00E27B08" w:rsidRPr="00E27B08">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t>Date:</w:t>
      </w:r>
      <w:r>
        <w:rPr>
          <w:rFonts w:asciiTheme="minorHAnsi" w:eastAsiaTheme="minorHAnsi" w:hAnsiTheme="minorHAnsi" w:cstheme="minorBidi"/>
        </w:rPr>
        <w:tab/>
      </w:r>
      <w:r>
        <w:rPr>
          <w:rFonts w:asciiTheme="minorHAnsi" w:eastAsiaTheme="minorHAnsi" w:hAnsiTheme="minorHAnsi" w:cstheme="minorBidi"/>
        </w:rPr>
        <w:tab/>
      </w:r>
    </w:p>
    <w:p w14:paraId="4E238789" w14:textId="29135E17" w:rsidR="00E27B08" w:rsidRDefault="00E27B08" w:rsidP="00E27B08">
      <w:pPr>
        <w:rPr>
          <w:rFonts w:asciiTheme="minorHAnsi" w:eastAsiaTheme="minorHAnsi" w:hAnsiTheme="minorHAnsi" w:cstheme="minorBidi"/>
        </w:rPr>
      </w:pPr>
      <w:r w:rsidRPr="00E27B08">
        <w:rPr>
          <w:rFonts w:asciiTheme="minorHAnsi" w:eastAsiaTheme="minorHAnsi" w:hAnsiTheme="minorHAnsi" w:cstheme="minorBidi"/>
        </w:rPr>
        <w:tab/>
      </w:r>
      <w:r w:rsidRPr="00E27B08">
        <w:rPr>
          <w:rFonts w:asciiTheme="minorHAnsi" w:eastAsiaTheme="minorHAnsi" w:hAnsiTheme="minorHAnsi" w:cstheme="minorBidi"/>
        </w:rPr>
        <w:tab/>
      </w:r>
    </w:p>
    <w:p w14:paraId="670D6109" w14:textId="77238B47" w:rsidR="003930C2" w:rsidRDefault="003930C2" w:rsidP="00E27B08">
      <w:pPr>
        <w:rPr>
          <w:rFonts w:asciiTheme="minorHAnsi" w:eastAsiaTheme="minorHAnsi" w:hAnsiTheme="minorHAnsi" w:cstheme="minorBidi"/>
        </w:rPr>
      </w:pPr>
    </w:p>
    <w:p w14:paraId="2FE10202" w14:textId="77777777" w:rsidR="00EB359A" w:rsidRDefault="00EB359A" w:rsidP="00E27B08"/>
    <w:sectPr w:rsidR="00EB359A" w:rsidSect="000B63DF">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466E4" w14:textId="77777777" w:rsidR="008E2160" w:rsidRDefault="008E2160" w:rsidP="008D77BF">
      <w:pPr>
        <w:spacing w:after="0" w:line="240" w:lineRule="auto"/>
      </w:pPr>
      <w:r>
        <w:separator/>
      </w:r>
    </w:p>
  </w:endnote>
  <w:endnote w:type="continuationSeparator" w:id="0">
    <w:p w14:paraId="6DA6200F" w14:textId="77777777" w:rsidR="008E2160" w:rsidRDefault="008E2160" w:rsidP="008D77BF">
      <w:pPr>
        <w:spacing w:after="0" w:line="240" w:lineRule="auto"/>
      </w:pPr>
      <w:r>
        <w:continuationSeparator/>
      </w:r>
    </w:p>
  </w:endnote>
  <w:endnote w:type="continuationNotice" w:id="1">
    <w:p w14:paraId="4D69DA40" w14:textId="77777777" w:rsidR="008E2160" w:rsidRDefault="008E21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4370B" w14:textId="77777777" w:rsidR="000B63DF" w:rsidRDefault="000B6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3E5A3" w14:textId="77777777" w:rsidR="000B63DF" w:rsidRDefault="000B63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2B7B5" w14:textId="77777777" w:rsidR="000B63DF" w:rsidRDefault="000B6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4B9F2" w14:textId="77777777" w:rsidR="008E2160" w:rsidRDefault="008E2160" w:rsidP="008D77BF">
      <w:pPr>
        <w:spacing w:after="0" w:line="240" w:lineRule="auto"/>
      </w:pPr>
      <w:r>
        <w:separator/>
      </w:r>
    </w:p>
  </w:footnote>
  <w:footnote w:type="continuationSeparator" w:id="0">
    <w:p w14:paraId="70022D8C" w14:textId="77777777" w:rsidR="008E2160" w:rsidRDefault="008E2160" w:rsidP="008D77BF">
      <w:pPr>
        <w:spacing w:after="0" w:line="240" w:lineRule="auto"/>
      </w:pPr>
      <w:r>
        <w:continuationSeparator/>
      </w:r>
    </w:p>
  </w:footnote>
  <w:footnote w:type="continuationNotice" w:id="1">
    <w:p w14:paraId="1DE3263D" w14:textId="77777777" w:rsidR="008E2160" w:rsidRDefault="008E21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D2343" w14:textId="77990232" w:rsidR="000B63DF" w:rsidRDefault="000B6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982EE" w14:textId="43F63837" w:rsidR="005A565C" w:rsidRPr="008D77BF" w:rsidRDefault="005A565C" w:rsidP="008D77BF">
    <w:pPr>
      <w:pStyle w:val="Header"/>
      <w:jc w:val="right"/>
      <w:rPr>
        <w:b/>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70A84" w14:textId="105DBFF0" w:rsidR="000B63DF" w:rsidRDefault="000B6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D131F"/>
    <w:multiLevelType w:val="multilevel"/>
    <w:tmpl w:val="7C9E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790B90"/>
    <w:multiLevelType w:val="hybridMultilevel"/>
    <w:tmpl w:val="91C49962"/>
    <w:lvl w:ilvl="0" w:tplc="C72A2856">
      <w:start w:val="1"/>
      <w:numFmt w:val="bullet"/>
      <w:lvlText w:val=""/>
      <w:lvlJc w:val="left"/>
      <w:pPr>
        <w:ind w:left="720" w:hanging="360"/>
      </w:pPr>
      <w:rPr>
        <w:rFonts w:ascii="Symbol" w:hAnsi="Symbol" w:hint="default"/>
      </w:rPr>
    </w:lvl>
    <w:lvl w:ilvl="1" w:tplc="F5EC0D12">
      <w:start w:val="1"/>
      <w:numFmt w:val="bullet"/>
      <w:lvlText w:val="o"/>
      <w:lvlJc w:val="left"/>
      <w:pPr>
        <w:ind w:left="1440" w:hanging="360"/>
      </w:pPr>
      <w:rPr>
        <w:rFonts w:ascii="Courier New" w:hAnsi="Courier New" w:hint="default"/>
      </w:rPr>
    </w:lvl>
    <w:lvl w:ilvl="2" w:tplc="E7462326">
      <w:start w:val="1"/>
      <w:numFmt w:val="bullet"/>
      <w:lvlText w:val=""/>
      <w:lvlJc w:val="left"/>
      <w:pPr>
        <w:ind w:left="2160" w:hanging="360"/>
      </w:pPr>
      <w:rPr>
        <w:rFonts w:ascii="Wingdings" w:hAnsi="Wingdings" w:hint="default"/>
      </w:rPr>
    </w:lvl>
    <w:lvl w:ilvl="3" w:tplc="F200ADE0">
      <w:start w:val="1"/>
      <w:numFmt w:val="bullet"/>
      <w:lvlText w:val=""/>
      <w:lvlJc w:val="left"/>
      <w:pPr>
        <w:ind w:left="2880" w:hanging="360"/>
      </w:pPr>
      <w:rPr>
        <w:rFonts w:ascii="Symbol" w:hAnsi="Symbol" w:hint="default"/>
      </w:rPr>
    </w:lvl>
    <w:lvl w:ilvl="4" w:tplc="D90AF0AE">
      <w:start w:val="1"/>
      <w:numFmt w:val="bullet"/>
      <w:lvlText w:val="o"/>
      <w:lvlJc w:val="left"/>
      <w:pPr>
        <w:ind w:left="3600" w:hanging="360"/>
      </w:pPr>
      <w:rPr>
        <w:rFonts w:ascii="Courier New" w:hAnsi="Courier New" w:hint="default"/>
      </w:rPr>
    </w:lvl>
    <w:lvl w:ilvl="5" w:tplc="F514A4F0">
      <w:start w:val="1"/>
      <w:numFmt w:val="bullet"/>
      <w:lvlText w:val=""/>
      <w:lvlJc w:val="left"/>
      <w:pPr>
        <w:ind w:left="4320" w:hanging="360"/>
      </w:pPr>
      <w:rPr>
        <w:rFonts w:ascii="Wingdings" w:hAnsi="Wingdings" w:hint="default"/>
      </w:rPr>
    </w:lvl>
    <w:lvl w:ilvl="6" w:tplc="06F2D102">
      <w:start w:val="1"/>
      <w:numFmt w:val="bullet"/>
      <w:lvlText w:val=""/>
      <w:lvlJc w:val="left"/>
      <w:pPr>
        <w:ind w:left="5040" w:hanging="360"/>
      </w:pPr>
      <w:rPr>
        <w:rFonts w:ascii="Symbol" w:hAnsi="Symbol" w:hint="default"/>
      </w:rPr>
    </w:lvl>
    <w:lvl w:ilvl="7" w:tplc="F380F6A6">
      <w:start w:val="1"/>
      <w:numFmt w:val="bullet"/>
      <w:lvlText w:val="o"/>
      <w:lvlJc w:val="left"/>
      <w:pPr>
        <w:ind w:left="5760" w:hanging="360"/>
      </w:pPr>
      <w:rPr>
        <w:rFonts w:ascii="Courier New" w:hAnsi="Courier New" w:hint="default"/>
      </w:rPr>
    </w:lvl>
    <w:lvl w:ilvl="8" w:tplc="FA9E06A4">
      <w:start w:val="1"/>
      <w:numFmt w:val="bullet"/>
      <w:lvlText w:val=""/>
      <w:lvlJc w:val="left"/>
      <w:pPr>
        <w:ind w:left="6480" w:hanging="360"/>
      </w:pPr>
      <w:rPr>
        <w:rFonts w:ascii="Wingdings" w:hAnsi="Wingdings" w:hint="default"/>
      </w:rPr>
    </w:lvl>
  </w:abstractNum>
  <w:abstractNum w:abstractNumId="2" w15:restartNumberingAfterBreak="0">
    <w:nsid w:val="0C623A03"/>
    <w:multiLevelType w:val="multilevel"/>
    <w:tmpl w:val="8D825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27565E"/>
    <w:multiLevelType w:val="hybridMultilevel"/>
    <w:tmpl w:val="35566FA8"/>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826E17"/>
    <w:multiLevelType w:val="multilevel"/>
    <w:tmpl w:val="6316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FA4D6E"/>
    <w:multiLevelType w:val="multilevel"/>
    <w:tmpl w:val="7DE4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A93C6A"/>
    <w:multiLevelType w:val="hybridMultilevel"/>
    <w:tmpl w:val="C7EC2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41490A"/>
    <w:multiLevelType w:val="hybridMultilevel"/>
    <w:tmpl w:val="A4302E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6FA3B0F"/>
    <w:multiLevelType w:val="hybridMultilevel"/>
    <w:tmpl w:val="D2A45C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7012AD5"/>
    <w:multiLevelType w:val="hybridMultilevel"/>
    <w:tmpl w:val="59C2F8C2"/>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651D85"/>
    <w:multiLevelType w:val="hybridMultilevel"/>
    <w:tmpl w:val="4DDC44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DC82A87"/>
    <w:multiLevelType w:val="hybridMultilevel"/>
    <w:tmpl w:val="77CA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FE558B"/>
    <w:multiLevelType w:val="hybridMultilevel"/>
    <w:tmpl w:val="111A8AAA"/>
    <w:lvl w:ilvl="0" w:tplc="10DE788E">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512F3A"/>
    <w:multiLevelType w:val="hybridMultilevel"/>
    <w:tmpl w:val="146487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677EFA"/>
    <w:multiLevelType w:val="hybridMultilevel"/>
    <w:tmpl w:val="C0E21BEA"/>
    <w:lvl w:ilvl="0" w:tplc="94F4CBD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031F29"/>
    <w:multiLevelType w:val="hybridMultilevel"/>
    <w:tmpl w:val="5A50305A"/>
    <w:lvl w:ilvl="0" w:tplc="57D01E84">
      <w:start w:val="1"/>
      <w:numFmt w:val="bullet"/>
      <w:lvlText w:val=""/>
      <w:lvlJc w:val="left"/>
      <w:pPr>
        <w:ind w:left="720" w:hanging="360"/>
      </w:pPr>
      <w:rPr>
        <w:rFonts w:ascii="Symbol" w:hAnsi="Symbol" w:hint="default"/>
      </w:rPr>
    </w:lvl>
    <w:lvl w:ilvl="1" w:tplc="26F4EAAC">
      <w:start w:val="1"/>
      <w:numFmt w:val="bullet"/>
      <w:lvlText w:val="o"/>
      <w:lvlJc w:val="left"/>
      <w:pPr>
        <w:ind w:left="1440" w:hanging="360"/>
      </w:pPr>
      <w:rPr>
        <w:rFonts w:ascii="Courier New" w:hAnsi="Courier New" w:hint="default"/>
      </w:rPr>
    </w:lvl>
    <w:lvl w:ilvl="2" w:tplc="66AE8168">
      <w:start w:val="1"/>
      <w:numFmt w:val="bullet"/>
      <w:lvlText w:val=""/>
      <w:lvlJc w:val="left"/>
      <w:pPr>
        <w:ind w:left="2160" w:hanging="360"/>
      </w:pPr>
      <w:rPr>
        <w:rFonts w:ascii="Wingdings" w:hAnsi="Wingdings" w:hint="default"/>
      </w:rPr>
    </w:lvl>
    <w:lvl w:ilvl="3" w:tplc="D9341834">
      <w:start w:val="1"/>
      <w:numFmt w:val="bullet"/>
      <w:lvlText w:val=""/>
      <w:lvlJc w:val="left"/>
      <w:pPr>
        <w:ind w:left="2880" w:hanging="360"/>
      </w:pPr>
      <w:rPr>
        <w:rFonts w:ascii="Symbol" w:hAnsi="Symbol" w:hint="default"/>
      </w:rPr>
    </w:lvl>
    <w:lvl w:ilvl="4" w:tplc="DCD6B9D2">
      <w:start w:val="1"/>
      <w:numFmt w:val="bullet"/>
      <w:lvlText w:val="o"/>
      <w:lvlJc w:val="left"/>
      <w:pPr>
        <w:ind w:left="3600" w:hanging="360"/>
      </w:pPr>
      <w:rPr>
        <w:rFonts w:ascii="Courier New" w:hAnsi="Courier New" w:hint="default"/>
      </w:rPr>
    </w:lvl>
    <w:lvl w:ilvl="5" w:tplc="2EC2342E">
      <w:start w:val="1"/>
      <w:numFmt w:val="bullet"/>
      <w:lvlText w:val=""/>
      <w:lvlJc w:val="left"/>
      <w:pPr>
        <w:ind w:left="4320" w:hanging="360"/>
      </w:pPr>
      <w:rPr>
        <w:rFonts w:ascii="Wingdings" w:hAnsi="Wingdings" w:hint="default"/>
      </w:rPr>
    </w:lvl>
    <w:lvl w:ilvl="6" w:tplc="36D4DFFC">
      <w:start w:val="1"/>
      <w:numFmt w:val="bullet"/>
      <w:lvlText w:val=""/>
      <w:lvlJc w:val="left"/>
      <w:pPr>
        <w:ind w:left="5040" w:hanging="360"/>
      </w:pPr>
      <w:rPr>
        <w:rFonts w:ascii="Symbol" w:hAnsi="Symbol" w:hint="default"/>
      </w:rPr>
    </w:lvl>
    <w:lvl w:ilvl="7" w:tplc="66AEABA0">
      <w:start w:val="1"/>
      <w:numFmt w:val="bullet"/>
      <w:lvlText w:val="o"/>
      <w:lvlJc w:val="left"/>
      <w:pPr>
        <w:ind w:left="5760" w:hanging="360"/>
      </w:pPr>
      <w:rPr>
        <w:rFonts w:ascii="Courier New" w:hAnsi="Courier New" w:hint="default"/>
      </w:rPr>
    </w:lvl>
    <w:lvl w:ilvl="8" w:tplc="9C8E712C">
      <w:start w:val="1"/>
      <w:numFmt w:val="bullet"/>
      <w:lvlText w:val=""/>
      <w:lvlJc w:val="left"/>
      <w:pPr>
        <w:ind w:left="6480" w:hanging="360"/>
      </w:pPr>
      <w:rPr>
        <w:rFonts w:ascii="Wingdings" w:hAnsi="Wingdings" w:hint="default"/>
      </w:rPr>
    </w:lvl>
  </w:abstractNum>
  <w:abstractNum w:abstractNumId="16" w15:restartNumberingAfterBreak="0">
    <w:nsid w:val="26EC549B"/>
    <w:multiLevelType w:val="hybridMultilevel"/>
    <w:tmpl w:val="EC7CD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BC7EED"/>
    <w:multiLevelType w:val="hybridMultilevel"/>
    <w:tmpl w:val="4C048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1342CE"/>
    <w:multiLevelType w:val="hybridMultilevel"/>
    <w:tmpl w:val="24A4F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141B1A"/>
    <w:multiLevelType w:val="multilevel"/>
    <w:tmpl w:val="F036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180CCB"/>
    <w:multiLevelType w:val="hybridMultilevel"/>
    <w:tmpl w:val="CF70B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A764FB"/>
    <w:multiLevelType w:val="hybridMultilevel"/>
    <w:tmpl w:val="43DCE1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2A77279"/>
    <w:multiLevelType w:val="hybridMultilevel"/>
    <w:tmpl w:val="BA1EC860"/>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2BD2D95"/>
    <w:multiLevelType w:val="hybridMultilevel"/>
    <w:tmpl w:val="DA70B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36202026"/>
    <w:multiLevelType w:val="hybridMultilevel"/>
    <w:tmpl w:val="D5BE9A84"/>
    <w:lvl w:ilvl="0" w:tplc="64D25A18">
      <w:numFmt w:val="bullet"/>
      <w:lvlText w:val="•"/>
      <w:lvlJc w:val="left"/>
      <w:pPr>
        <w:ind w:left="1110" w:hanging="75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8CC3740"/>
    <w:multiLevelType w:val="multilevel"/>
    <w:tmpl w:val="8B78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9616D57"/>
    <w:multiLevelType w:val="multilevel"/>
    <w:tmpl w:val="0582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C25E96"/>
    <w:multiLevelType w:val="hybridMultilevel"/>
    <w:tmpl w:val="E258CDD4"/>
    <w:lvl w:ilvl="0" w:tplc="4A32EEF6">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A22CC3"/>
    <w:multiLevelType w:val="multilevel"/>
    <w:tmpl w:val="DAC2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524D47"/>
    <w:multiLevelType w:val="hybridMultilevel"/>
    <w:tmpl w:val="A59E2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73427"/>
    <w:multiLevelType w:val="hybridMultilevel"/>
    <w:tmpl w:val="4DDC44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48B20E4A"/>
    <w:multiLevelType w:val="hybridMultilevel"/>
    <w:tmpl w:val="6FDCE2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B975DA"/>
    <w:multiLevelType w:val="hybridMultilevel"/>
    <w:tmpl w:val="015C8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735576"/>
    <w:multiLevelType w:val="hybridMultilevel"/>
    <w:tmpl w:val="B99ADD3E"/>
    <w:lvl w:ilvl="0" w:tplc="3A6EE0CE">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BF2E69"/>
    <w:multiLevelType w:val="hybridMultilevel"/>
    <w:tmpl w:val="5560C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F57166"/>
    <w:multiLevelType w:val="hybridMultilevel"/>
    <w:tmpl w:val="7720692A"/>
    <w:lvl w:ilvl="0" w:tplc="FF7CFB7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5A31E94"/>
    <w:multiLevelType w:val="multilevel"/>
    <w:tmpl w:val="7124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62771B"/>
    <w:multiLevelType w:val="hybridMultilevel"/>
    <w:tmpl w:val="DF10E5D6"/>
    <w:lvl w:ilvl="0" w:tplc="95FC8438">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33015C"/>
    <w:multiLevelType w:val="hybridMultilevel"/>
    <w:tmpl w:val="87A8C0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5BCF586B"/>
    <w:multiLevelType w:val="hybridMultilevel"/>
    <w:tmpl w:val="212CE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DD469B2"/>
    <w:multiLevelType w:val="multilevel"/>
    <w:tmpl w:val="1BA03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0643663"/>
    <w:multiLevelType w:val="multilevel"/>
    <w:tmpl w:val="6178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30A4B2C"/>
    <w:multiLevelType w:val="multilevel"/>
    <w:tmpl w:val="3EA4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4BA0FE0"/>
    <w:multiLevelType w:val="hybridMultilevel"/>
    <w:tmpl w:val="6A2A2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6DB2225"/>
    <w:multiLevelType w:val="hybridMultilevel"/>
    <w:tmpl w:val="1F1CBF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83E70E6"/>
    <w:multiLevelType w:val="multilevel"/>
    <w:tmpl w:val="FAAAF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D011661"/>
    <w:multiLevelType w:val="multilevel"/>
    <w:tmpl w:val="7E64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DAD4489"/>
    <w:multiLevelType w:val="hybridMultilevel"/>
    <w:tmpl w:val="F8DA79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6EFE682E"/>
    <w:multiLevelType w:val="hybridMultilevel"/>
    <w:tmpl w:val="676AA8E2"/>
    <w:lvl w:ilvl="0" w:tplc="717032D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6F170A4E"/>
    <w:multiLevelType w:val="hybridMultilevel"/>
    <w:tmpl w:val="2782319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3FC54B3"/>
    <w:multiLevelType w:val="hybridMultilevel"/>
    <w:tmpl w:val="048CB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41E7FFE"/>
    <w:multiLevelType w:val="hybridMultilevel"/>
    <w:tmpl w:val="F40E52A0"/>
    <w:lvl w:ilvl="0" w:tplc="08090015">
      <w:start w:val="1"/>
      <w:numFmt w:val="upp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78A22774"/>
    <w:multiLevelType w:val="hybridMultilevel"/>
    <w:tmpl w:val="6C047282"/>
    <w:lvl w:ilvl="0" w:tplc="AEDE21C8">
      <w:start w:val="1"/>
      <w:numFmt w:val="decimal"/>
      <w:lvlText w:val="%1."/>
      <w:lvlJc w:val="left"/>
      <w:pPr>
        <w:ind w:left="720" w:hanging="615"/>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53" w15:restartNumberingAfterBreak="0">
    <w:nsid w:val="7B7C2267"/>
    <w:multiLevelType w:val="hybridMultilevel"/>
    <w:tmpl w:val="F3B4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C2A35A3"/>
    <w:multiLevelType w:val="hybridMultilevel"/>
    <w:tmpl w:val="37B43B70"/>
    <w:lvl w:ilvl="0" w:tplc="A4EC8C9E">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2467013">
    <w:abstractNumId w:val="15"/>
  </w:num>
  <w:num w:numId="2" w16cid:durableId="926038751">
    <w:abstractNumId w:val="1"/>
  </w:num>
  <w:num w:numId="3" w16cid:durableId="203563463">
    <w:abstractNumId w:val="34"/>
  </w:num>
  <w:num w:numId="4" w16cid:durableId="9958425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1830853">
    <w:abstractNumId w:val="24"/>
  </w:num>
  <w:num w:numId="6" w16cid:durableId="9658915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1167741">
    <w:abstractNumId w:val="24"/>
  </w:num>
  <w:num w:numId="8" w16cid:durableId="1889418602">
    <w:abstractNumId w:val="8"/>
  </w:num>
  <w:num w:numId="9" w16cid:durableId="1309702500">
    <w:abstractNumId w:val="53"/>
  </w:num>
  <w:num w:numId="10" w16cid:durableId="1288973967">
    <w:abstractNumId w:val="36"/>
  </w:num>
  <w:num w:numId="11" w16cid:durableId="1334916880">
    <w:abstractNumId w:val="28"/>
  </w:num>
  <w:num w:numId="12" w16cid:durableId="2019770416">
    <w:abstractNumId w:val="26"/>
  </w:num>
  <w:num w:numId="13" w16cid:durableId="1685327462">
    <w:abstractNumId w:val="19"/>
  </w:num>
  <w:num w:numId="14" w16cid:durableId="2006325545">
    <w:abstractNumId w:val="37"/>
  </w:num>
  <w:num w:numId="15" w16cid:durableId="821847914">
    <w:abstractNumId w:val="12"/>
  </w:num>
  <w:num w:numId="16" w16cid:durableId="106119324">
    <w:abstractNumId w:val="44"/>
  </w:num>
  <w:num w:numId="17" w16cid:durableId="1464277485">
    <w:abstractNumId w:val="49"/>
  </w:num>
  <w:num w:numId="18" w16cid:durableId="1855613843">
    <w:abstractNumId w:val="38"/>
  </w:num>
  <w:num w:numId="19" w16cid:durableId="490218338">
    <w:abstractNumId w:val="51"/>
  </w:num>
  <w:num w:numId="20" w16cid:durableId="814491370">
    <w:abstractNumId w:val="18"/>
  </w:num>
  <w:num w:numId="21" w16cid:durableId="388380772">
    <w:abstractNumId w:val="31"/>
  </w:num>
  <w:num w:numId="22" w16cid:durableId="355740842">
    <w:abstractNumId w:val="11"/>
  </w:num>
  <w:num w:numId="23" w16cid:durableId="1916669773">
    <w:abstractNumId w:val="33"/>
  </w:num>
  <w:num w:numId="24" w16cid:durableId="519589479">
    <w:abstractNumId w:val="6"/>
  </w:num>
  <w:num w:numId="25" w16cid:durableId="2135975742">
    <w:abstractNumId w:val="54"/>
  </w:num>
  <w:num w:numId="26" w16cid:durableId="430245223">
    <w:abstractNumId w:val="27"/>
  </w:num>
  <w:num w:numId="27" w16cid:durableId="1628242206">
    <w:abstractNumId w:val="9"/>
  </w:num>
  <w:num w:numId="28" w16cid:durableId="979264875">
    <w:abstractNumId w:val="13"/>
  </w:num>
  <w:num w:numId="29" w16cid:durableId="479883819">
    <w:abstractNumId w:val="52"/>
  </w:num>
  <w:num w:numId="30" w16cid:durableId="941647879">
    <w:abstractNumId w:val="39"/>
  </w:num>
  <w:num w:numId="31" w16cid:durableId="2036611617">
    <w:abstractNumId w:val="41"/>
  </w:num>
  <w:num w:numId="32" w16cid:durableId="1201867856">
    <w:abstractNumId w:val="45"/>
  </w:num>
  <w:num w:numId="33" w16cid:durableId="1264261085">
    <w:abstractNumId w:val="2"/>
  </w:num>
  <w:num w:numId="34" w16cid:durableId="406616738">
    <w:abstractNumId w:val="25"/>
  </w:num>
  <w:num w:numId="35" w16cid:durableId="1998613312">
    <w:abstractNumId w:val="5"/>
  </w:num>
  <w:num w:numId="36" w16cid:durableId="1770156758">
    <w:abstractNumId w:val="46"/>
  </w:num>
  <w:num w:numId="37" w16cid:durableId="1740594066">
    <w:abstractNumId w:val="0"/>
  </w:num>
  <w:num w:numId="38" w16cid:durableId="1525709991">
    <w:abstractNumId w:val="32"/>
  </w:num>
  <w:num w:numId="39" w16cid:durableId="1703050775">
    <w:abstractNumId w:val="16"/>
  </w:num>
  <w:num w:numId="40" w16cid:durableId="1757552857">
    <w:abstractNumId w:val="22"/>
  </w:num>
  <w:num w:numId="41" w16cid:durableId="2132164148">
    <w:abstractNumId w:val="30"/>
  </w:num>
  <w:num w:numId="42" w16cid:durableId="1359043870">
    <w:abstractNumId w:val="21"/>
  </w:num>
  <w:num w:numId="43" w16cid:durableId="1165828768">
    <w:abstractNumId w:val="10"/>
  </w:num>
  <w:num w:numId="44" w16cid:durableId="43413065">
    <w:abstractNumId w:val="4"/>
  </w:num>
  <w:num w:numId="45" w16cid:durableId="1119255936">
    <w:abstractNumId w:val="48"/>
  </w:num>
  <w:num w:numId="46" w16cid:durableId="944506445">
    <w:abstractNumId w:val="47"/>
  </w:num>
  <w:num w:numId="47" w16cid:durableId="1859192305">
    <w:abstractNumId w:val="42"/>
  </w:num>
  <w:num w:numId="48" w16cid:durableId="1866290438">
    <w:abstractNumId w:val="40"/>
  </w:num>
  <w:num w:numId="49" w16cid:durableId="4015887">
    <w:abstractNumId w:val="50"/>
  </w:num>
  <w:num w:numId="50" w16cid:durableId="1068579184">
    <w:abstractNumId w:val="14"/>
  </w:num>
  <w:num w:numId="51" w16cid:durableId="397368516">
    <w:abstractNumId w:val="3"/>
  </w:num>
  <w:num w:numId="52" w16cid:durableId="792942547">
    <w:abstractNumId w:val="35"/>
  </w:num>
  <w:num w:numId="53" w16cid:durableId="1883011725">
    <w:abstractNumId w:val="29"/>
  </w:num>
  <w:num w:numId="54" w16cid:durableId="2023506843">
    <w:abstractNumId w:val="43"/>
  </w:num>
  <w:num w:numId="55" w16cid:durableId="789473054">
    <w:abstractNumId w:val="20"/>
  </w:num>
  <w:num w:numId="56" w16cid:durableId="1136022470">
    <w:abstractNumId w:val="7"/>
  </w:num>
  <w:num w:numId="57" w16cid:durableId="1570454459">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IE"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8A2"/>
    <w:rsid w:val="00000411"/>
    <w:rsid w:val="00007C8C"/>
    <w:rsid w:val="00013A2A"/>
    <w:rsid w:val="000150BD"/>
    <w:rsid w:val="00015B5E"/>
    <w:rsid w:val="00017C38"/>
    <w:rsid w:val="000221A1"/>
    <w:rsid w:val="00027625"/>
    <w:rsid w:val="00027D67"/>
    <w:rsid w:val="0003163B"/>
    <w:rsid w:val="0003366B"/>
    <w:rsid w:val="00046AD3"/>
    <w:rsid w:val="00062E77"/>
    <w:rsid w:val="000641A4"/>
    <w:rsid w:val="00065922"/>
    <w:rsid w:val="00082855"/>
    <w:rsid w:val="000909DE"/>
    <w:rsid w:val="00094181"/>
    <w:rsid w:val="000942FE"/>
    <w:rsid w:val="00097997"/>
    <w:rsid w:val="000A32E3"/>
    <w:rsid w:val="000A7A76"/>
    <w:rsid w:val="000B4295"/>
    <w:rsid w:val="000B63DF"/>
    <w:rsid w:val="000B7B91"/>
    <w:rsid w:val="000C17A5"/>
    <w:rsid w:val="000C35AB"/>
    <w:rsid w:val="000D0F47"/>
    <w:rsid w:val="000D1A0F"/>
    <w:rsid w:val="000D691D"/>
    <w:rsid w:val="000D7D38"/>
    <w:rsid w:val="000E294C"/>
    <w:rsid w:val="000F0DC7"/>
    <w:rsid w:val="00115F35"/>
    <w:rsid w:val="00121089"/>
    <w:rsid w:val="00124E15"/>
    <w:rsid w:val="00126D1F"/>
    <w:rsid w:val="001407C2"/>
    <w:rsid w:val="00157042"/>
    <w:rsid w:val="001613D9"/>
    <w:rsid w:val="00162280"/>
    <w:rsid w:val="00176868"/>
    <w:rsid w:val="001905E4"/>
    <w:rsid w:val="00191D78"/>
    <w:rsid w:val="00195716"/>
    <w:rsid w:val="001A6D9C"/>
    <w:rsid w:val="001C1957"/>
    <w:rsid w:val="001C6701"/>
    <w:rsid w:val="001C675E"/>
    <w:rsid w:val="001D322E"/>
    <w:rsid w:val="001D5807"/>
    <w:rsid w:val="001E1E3D"/>
    <w:rsid w:val="001F2979"/>
    <w:rsid w:val="001F7047"/>
    <w:rsid w:val="001F7ACE"/>
    <w:rsid w:val="002004C7"/>
    <w:rsid w:val="00201F31"/>
    <w:rsid w:val="0020565F"/>
    <w:rsid w:val="00210821"/>
    <w:rsid w:val="00214B41"/>
    <w:rsid w:val="00216D04"/>
    <w:rsid w:val="00220C93"/>
    <w:rsid w:val="00230CC6"/>
    <w:rsid w:val="00231EF2"/>
    <w:rsid w:val="0023228E"/>
    <w:rsid w:val="00233C00"/>
    <w:rsid w:val="002578FF"/>
    <w:rsid w:val="002655F8"/>
    <w:rsid w:val="00265D06"/>
    <w:rsid w:val="00267B7C"/>
    <w:rsid w:val="002750CD"/>
    <w:rsid w:val="00277158"/>
    <w:rsid w:val="00277F67"/>
    <w:rsid w:val="002816CE"/>
    <w:rsid w:val="0028254E"/>
    <w:rsid w:val="00284D1A"/>
    <w:rsid w:val="0028510C"/>
    <w:rsid w:val="002854B7"/>
    <w:rsid w:val="00285F36"/>
    <w:rsid w:val="00295C07"/>
    <w:rsid w:val="002A7E13"/>
    <w:rsid w:val="002B2C85"/>
    <w:rsid w:val="002B555F"/>
    <w:rsid w:val="002D0DAD"/>
    <w:rsid w:val="002D3993"/>
    <w:rsid w:val="002D5D19"/>
    <w:rsid w:val="002E1E4E"/>
    <w:rsid w:val="002F3FF2"/>
    <w:rsid w:val="00301FEF"/>
    <w:rsid w:val="00305F5A"/>
    <w:rsid w:val="00321270"/>
    <w:rsid w:val="00342035"/>
    <w:rsid w:val="0034217F"/>
    <w:rsid w:val="00346264"/>
    <w:rsid w:val="00347902"/>
    <w:rsid w:val="0035180E"/>
    <w:rsid w:val="00356889"/>
    <w:rsid w:val="00362657"/>
    <w:rsid w:val="00363181"/>
    <w:rsid w:val="0036442A"/>
    <w:rsid w:val="00364E20"/>
    <w:rsid w:val="003714F1"/>
    <w:rsid w:val="0037435A"/>
    <w:rsid w:val="003765E5"/>
    <w:rsid w:val="00382543"/>
    <w:rsid w:val="00391606"/>
    <w:rsid w:val="003930C2"/>
    <w:rsid w:val="003936FA"/>
    <w:rsid w:val="00395F05"/>
    <w:rsid w:val="003A238D"/>
    <w:rsid w:val="003C2CF7"/>
    <w:rsid w:val="003C5F87"/>
    <w:rsid w:val="003C78A0"/>
    <w:rsid w:val="003D73D1"/>
    <w:rsid w:val="003F33EE"/>
    <w:rsid w:val="003F3FEA"/>
    <w:rsid w:val="00402AFD"/>
    <w:rsid w:val="00411726"/>
    <w:rsid w:val="00434A25"/>
    <w:rsid w:val="00437229"/>
    <w:rsid w:val="004445E3"/>
    <w:rsid w:val="00464897"/>
    <w:rsid w:val="00465E7F"/>
    <w:rsid w:val="004704E0"/>
    <w:rsid w:val="00476431"/>
    <w:rsid w:val="004A5EEF"/>
    <w:rsid w:val="004B2B85"/>
    <w:rsid w:val="004B53D5"/>
    <w:rsid w:val="004C6413"/>
    <w:rsid w:val="004C7728"/>
    <w:rsid w:val="004C7F02"/>
    <w:rsid w:val="004D0613"/>
    <w:rsid w:val="004D374E"/>
    <w:rsid w:val="004D4AAD"/>
    <w:rsid w:val="004D51CB"/>
    <w:rsid w:val="004E00DA"/>
    <w:rsid w:val="004E03ED"/>
    <w:rsid w:val="004E0D18"/>
    <w:rsid w:val="004F0C8A"/>
    <w:rsid w:val="004F47BF"/>
    <w:rsid w:val="004F5BEE"/>
    <w:rsid w:val="004F6F7D"/>
    <w:rsid w:val="004F725D"/>
    <w:rsid w:val="00503D07"/>
    <w:rsid w:val="005042DD"/>
    <w:rsid w:val="0050457E"/>
    <w:rsid w:val="00512581"/>
    <w:rsid w:val="00515A1A"/>
    <w:rsid w:val="00522E7E"/>
    <w:rsid w:val="005316C1"/>
    <w:rsid w:val="00535C37"/>
    <w:rsid w:val="00540990"/>
    <w:rsid w:val="005426A8"/>
    <w:rsid w:val="00545BC1"/>
    <w:rsid w:val="0055386A"/>
    <w:rsid w:val="005551F3"/>
    <w:rsid w:val="00557565"/>
    <w:rsid w:val="00570951"/>
    <w:rsid w:val="005716B0"/>
    <w:rsid w:val="00572195"/>
    <w:rsid w:val="00585190"/>
    <w:rsid w:val="00585C9E"/>
    <w:rsid w:val="00591801"/>
    <w:rsid w:val="005921F4"/>
    <w:rsid w:val="005A565C"/>
    <w:rsid w:val="005A581A"/>
    <w:rsid w:val="005A725A"/>
    <w:rsid w:val="005B7113"/>
    <w:rsid w:val="005C22BF"/>
    <w:rsid w:val="005C3E79"/>
    <w:rsid w:val="005F05D9"/>
    <w:rsid w:val="005F0B01"/>
    <w:rsid w:val="005F5EB1"/>
    <w:rsid w:val="005F79B9"/>
    <w:rsid w:val="006002C8"/>
    <w:rsid w:val="006027DB"/>
    <w:rsid w:val="00603BF7"/>
    <w:rsid w:val="00612112"/>
    <w:rsid w:val="00614D42"/>
    <w:rsid w:val="00623AC5"/>
    <w:rsid w:val="00631FE1"/>
    <w:rsid w:val="00632946"/>
    <w:rsid w:val="00633F36"/>
    <w:rsid w:val="00637BF4"/>
    <w:rsid w:val="00640AFF"/>
    <w:rsid w:val="0064337C"/>
    <w:rsid w:val="0064707C"/>
    <w:rsid w:val="00650F63"/>
    <w:rsid w:val="006513BB"/>
    <w:rsid w:val="00654FB5"/>
    <w:rsid w:val="006572DA"/>
    <w:rsid w:val="00661FBB"/>
    <w:rsid w:val="00662EB4"/>
    <w:rsid w:val="00670744"/>
    <w:rsid w:val="00674826"/>
    <w:rsid w:val="00675845"/>
    <w:rsid w:val="00677A8F"/>
    <w:rsid w:val="00681D4A"/>
    <w:rsid w:val="006834A5"/>
    <w:rsid w:val="0068390A"/>
    <w:rsid w:val="006955C3"/>
    <w:rsid w:val="0069649F"/>
    <w:rsid w:val="006A0E16"/>
    <w:rsid w:val="006A2B90"/>
    <w:rsid w:val="006B5380"/>
    <w:rsid w:val="006B5C81"/>
    <w:rsid w:val="006B69A2"/>
    <w:rsid w:val="006C206A"/>
    <w:rsid w:val="006C7E6C"/>
    <w:rsid w:val="006D7A4A"/>
    <w:rsid w:val="006E1716"/>
    <w:rsid w:val="00702689"/>
    <w:rsid w:val="0070437F"/>
    <w:rsid w:val="00711283"/>
    <w:rsid w:val="00712BEC"/>
    <w:rsid w:val="00716D6C"/>
    <w:rsid w:val="00722536"/>
    <w:rsid w:val="00724500"/>
    <w:rsid w:val="00760466"/>
    <w:rsid w:val="007622B6"/>
    <w:rsid w:val="00762F0A"/>
    <w:rsid w:val="00770F77"/>
    <w:rsid w:val="00775995"/>
    <w:rsid w:val="00777EBE"/>
    <w:rsid w:val="00777FC8"/>
    <w:rsid w:val="00786C4A"/>
    <w:rsid w:val="00794170"/>
    <w:rsid w:val="007A5A60"/>
    <w:rsid w:val="007A7815"/>
    <w:rsid w:val="007C4535"/>
    <w:rsid w:val="007D32B2"/>
    <w:rsid w:val="007D44A8"/>
    <w:rsid w:val="007E0CB7"/>
    <w:rsid w:val="007E1437"/>
    <w:rsid w:val="007E387A"/>
    <w:rsid w:val="007E5F71"/>
    <w:rsid w:val="007E78E0"/>
    <w:rsid w:val="007E7B3E"/>
    <w:rsid w:val="007F4B38"/>
    <w:rsid w:val="008012C5"/>
    <w:rsid w:val="00804955"/>
    <w:rsid w:val="0080573A"/>
    <w:rsid w:val="00811C88"/>
    <w:rsid w:val="008164B1"/>
    <w:rsid w:val="008178F9"/>
    <w:rsid w:val="00822474"/>
    <w:rsid w:val="00847522"/>
    <w:rsid w:val="008532B4"/>
    <w:rsid w:val="00877A53"/>
    <w:rsid w:val="00891DBB"/>
    <w:rsid w:val="00892444"/>
    <w:rsid w:val="008A35A5"/>
    <w:rsid w:val="008D5672"/>
    <w:rsid w:val="008D77BF"/>
    <w:rsid w:val="008E0197"/>
    <w:rsid w:val="008E2160"/>
    <w:rsid w:val="008E2E64"/>
    <w:rsid w:val="008E7757"/>
    <w:rsid w:val="00904E48"/>
    <w:rsid w:val="009170BA"/>
    <w:rsid w:val="00921564"/>
    <w:rsid w:val="00927032"/>
    <w:rsid w:val="009316BB"/>
    <w:rsid w:val="009361C8"/>
    <w:rsid w:val="00945DE1"/>
    <w:rsid w:val="00972939"/>
    <w:rsid w:val="009737F7"/>
    <w:rsid w:val="00975B85"/>
    <w:rsid w:val="00977F3B"/>
    <w:rsid w:val="009814F7"/>
    <w:rsid w:val="009832DD"/>
    <w:rsid w:val="009865F8"/>
    <w:rsid w:val="00996865"/>
    <w:rsid w:val="009B387B"/>
    <w:rsid w:val="009D2030"/>
    <w:rsid w:val="009D3FFC"/>
    <w:rsid w:val="009D7040"/>
    <w:rsid w:val="009F4B2E"/>
    <w:rsid w:val="00A0368F"/>
    <w:rsid w:val="00A07360"/>
    <w:rsid w:val="00A10197"/>
    <w:rsid w:val="00A118A2"/>
    <w:rsid w:val="00A12E89"/>
    <w:rsid w:val="00A23F00"/>
    <w:rsid w:val="00A244AE"/>
    <w:rsid w:val="00A24E15"/>
    <w:rsid w:val="00A47811"/>
    <w:rsid w:val="00A50010"/>
    <w:rsid w:val="00A54F45"/>
    <w:rsid w:val="00A70C73"/>
    <w:rsid w:val="00A74634"/>
    <w:rsid w:val="00A772CD"/>
    <w:rsid w:val="00A811B7"/>
    <w:rsid w:val="00AA6338"/>
    <w:rsid w:val="00AC2997"/>
    <w:rsid w:val="00AC73FA"/>
    <w:rsid w:val="00AD1356"/>
    <w:rsid w:val="00AD21DB"/>
    <w:rsid w:val="00AD7191"/>
    <w:rsid w:val="00AE1B40"/>
    <w:rsid w:val="00AE78ED"/>
    <w:rsid w:val="00AF405A"/>
    <w:rsid w:val="00AF71C1"/>
    <w:rsid w:val="00B011E0"/>
    <w:rsid w:val="00B048BE"/>
    <w:rsid w:val="00B215C7"/>
    <w:rsid w:val="00B22D21"/>
    <w:rsid w:val="00B30C4B"/>
    <w:rsid w:val="00B40859"/>
    <w:rsid w:val="00B40863"/>
    <w:rsid w:val="00B41EB8"/>
    <w:rsid w:val="00B44861"/>
    <w:rsid w:val="00B64078"/>
    <w:rsid w:val="00B64DED"/>
    <w:rsid w:val="00B669F5"/>
    <w:rsid w:val="00B7462A"/>
    <w:rsid w:val="00B74928"/>
    <w:rsid w:val="00B83532"/>
    <w:rsid w:val="00B87013"/>
    <w:rsid w:val="00B9316C"/>
    <w:rsid w:val="00B9374E"/>
    <w:rsid w:val="00BA037A"/>
    <w:rsid w:val="00BA2F4C"/>
    <w:rsid w:val="00BA4C2D"/>
    <w:rsid w:val="00BA702A"/>
    <w:rsid w:val="00BA7322"/>
    <w:rsid w:val="00BB1329"/>
    <w:rsid w:val="00BB2600"/>
    <w:rsid w:val="00BC3CE9"/>
    <w:rsid w:val="00BC42D4"/>
    <w:rsid w:val="00BD17FA"/>
    <w:rsid w:val="00BE01A0"/>
    <w:rsid w:val="00BE4F0B"/>
    <w:rsid w:val="00BE7856"/>
    <w:rsid w:val="00BF369A"/>
    <w:rsid w:val="00C1020A"/>
    <w:rsid w:val="00C1238A"/>
    <w:rsid w:val="00C1385C"/>
    <w:rsid w:val="00C17184"/>
    <w:rsid w:val="00C23C20"/>
    <w:rsid w:val="00C24B0A"/>
    <w:rsid w:val="00C2639B"/>
    <w:rsid w:val="00C27208"/>
    <w:rsid w:val="00C41F03"/>
    <w:rsid w:val="00C4513A"/>
    <w:rsid w:val="00C548D1"/>
    <w:rsid w:val="00C54FD6"/>
    <w:rsid w:val="00C573E1"/>
    <w:rsid w:val="00C57D29"/>
    <w:rsid w:val="00C57E3B"/>
    <w:rsid w:val="00C62BFC"/>
    <w:rsid w:val="00C64ADB"/>
    <w:rsid w:val="00C67E6C"/>
    <w:rsid w:val="00C71364"/>
    <w:rsid w:val="00C75823"/>
    <w:rsid w:val="00C93122"/>
    <w:rsid w:val="00C93A31"/>
    <w:rsid w:val="00C945D5"/>
    <w:rsid w:val="00CC2DEE"/>
    <w:rsid w:val="00CC76F6"/>
    <w:rsid w:val="00CD474C"/>
    <w:rsid w:val="00CE1565"/>
    <w:rsid w:val="00CE7FAB"/>
    <w:rsid w:val="00D043A4"/>
    <w:rsid w:val="00D043AB"/>
    <w:rsid w:val="00D05114"/>
    <w:rsid w:val="00D133C8"/>
    <w:rsid w:val="00D27DBE"/>
    <w:rsid w:val="00D30250"/>
    <w:rsid w:val="00D440B2"/>
    <w:rsid w:val="00D576AB"/>
    <w:rsid w:val="00D67544"/>
    <w:rsid w:val="00D77EC7"/>
    <w:rsid w:val="00D828BC"/>
    <w:rsid w:val="00D91DB8"/>
    <w:rsid w:val="00D9341C"/>
    <w:rsid w:val="00DA670E"/>
    <w:rsid w:val="00DB657A"/>
    <w:rsid w:val="00DB79D2"/>
    <w:rsid w:val="00DC145E"/>
    <w:rsid w:val="00DC2AB9"/>
    <w:rsid w:val="00DD6D8C"/>
    <w:rsid w:val="00DE46DB"/>
    <w:rsid w:val="00DE7663"/>
    <w:rsid w:val="00E07FE0"/>
    <w:rsid w:val="00E1536B"/>
    <w:rsid w:val="00E16CA5"/>
    <w:rsid w:val="00E25429"/>
    <w:rsid w:val="00E27B08"/>
    <w:rsid w:val="00E31212"/>
    <w:rsid w:val="00E323F1"/>
    <w:rsid w:val="00E33286"/>
    <w:rsid w:val="00E34D66"/>
    <w:rsid w:val="00E372CA"/>
    <w:rsid w:val="00E46E81"/>
    <w:rsid w:val="00E51773"/>
    <w:rsid w:val="00E70878"/>
    <w:rsid w:val="00E7129B"/>
    <w:rsid w:val="00E82D79"/>
    <w:rsid w:val="00E90BC6"/>
    <w:rsid w:val="00E91080"/>
    <w:rsid w:val="00E91122"/>
    <w:rsid w:val="00E94641"/>
    <w:rsid w:val="00E954AF"/>
    <w:rsid w:val="00EA57A1"/>
    <w:rsid w:val="00EB359A"/>
    <w:rsid w:val="00EC5248"/>
    <w:rsid w:val="00EC5906"/>
    <w:rsid w:val="00EC5EA2"/>
    <w:rsid w:val="00EE01C8"/>
    <w:rsid w:val="00EE1C91"/>
    <w:rsid w:val="00EE39C3"/>
    <w:rsid w:val="00EF506D"/>
    <w:rsid w:val="00F05197"/>
    <w:rsid w:val="00F22268"/>
    <w:rsid w:val="00F32F72"/>
    <w:rsid w:val="00F37BC1"/>
    <w:rsid w:val="00F425E5"/>
    <w:rsid w:val="00F47940"/>
    <w:rsid w:val="00F568D2"/>
    <w:rsid w:val="00F657BA"/>
    <w:rsid w:val="00F73C50"/>
    <w:rsid w:val="00F73E25"/>
    <w:rsid w:val="00F75A64"/>
    <w:rsid w:val="00F761A1"/>
    <w:rsid w:val="00F807EA"/>
    <w:rsid w:val="00F82573"/>
    <w:rsid w:val="00F95111"/>
    <w:rsid w:val="00FA2301"/>
    <w:rsid w:val="00FA27D0"/>
    <w:rsid w:val="00FA2B9E"/>
    <w:rsid w:val="00FA4E76"/>
    <w:rsid w:val="00FB317A"/>
    <w:rsid w:val="00FC2F15"/>
    <w:rsid w:val="00FD4C7F"/>
    <w:rsid w:val="00FD62D2"/>
    <w:rsid w:val="00FE4DE5"/>
    <w:rsid w:val="00FE5865"/>
    <w:rsid w:val="00FE790A"/>
    <w:rsid w:val="00FF49D6"/>
    <w:rsid w:val="00FF5288"/>
    <w:rsid w:val="02149348"/>
    <w:rsid w:val="0381132D"/>
    <w:rsid w:val="041AA809"/>
    <w:rsid w:val="05861364"/>
    <w:rsid w:val="1BA691F1"/>
    <w:rsid w:val="1F034DA0"/>
    <w:rsid w:val="2B8A388F"/>
    <w:rsid w:val="333F91C2"/>
    <w:rsid w:val="34FB3D19"/>
    <w:rsid w:val="4721A31A"/>
    <w:rsid w:val="495DCEF4"/>
    <w:rsid w:val="587CB04E"/>
    <w:rsid w:val="5AFE1385"/>
    <w:rsid w:val="5FD58B7E"/>
    <w:rsid w:val="60F0FC14"/>
    <w:rsid w:val="669A27D0"/>
    <w:rsid w:val="6ACB8412"/>
    <w:rsid w:val="6AF6D01A"/>
    <w:rsid w:val="729E31CD"/>
    <w:rsid w:val="76F11BCF"/>
    <w:rsid w:val="7940E95F"/>
    <w:rsid w:val="7DFBF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6BD77"/>
  <w15:docId w15:val="{5256852D-0D03-4001-8C2F-944D14F33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8A2"/>
    <w:rPr>
      <w:rFonts w:ascii="Calibri" w:eastAsia="Times New Roman" w:hAnsi="Calibri" w:cs="Times New Roman"/>
      <w:lang w:val="en-IE"/>
    </w:rPr>
  </w:style>
  <w:style w:type="paragraph" w:styleId="Heading1">
    <w:name w:val="heading 1"/>
    <w:basedOn w:val="Normal"/>
    <w:next w:val="Normal"/>
    <w:link w:val="Heading1Char"/>
    <w:uiPriority w:val="9"/>
    <w:qFormat/>
    <w:rsid w:val="005A565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A56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77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7BF"/>
    <w:rPr>
      <w:rFonts w:ascii="Calibri" w:eastAsia="Times New Roman" w:hAnsi="Calibri" w:cs="Times New Roman"/>
      <w:lang w:val="en-IE"/>
    </w:rPr>
  </w:style>
  <w:style w:type="paragraph" w:styleId="Footer">
    <w:name w:val="footer"/>
    <w:basedOn w:val="Normal"/>
    <w:link w:val="FooterChar"/>
    <w:uiPriority w:val="99"/>
    <w:unhideWhenUsed/>
    <w:rsid w:val="008D77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7BF"/>
    <w:rPr>
      <w:rFonts w:ascii="Calibri" w:eastAsia="Times New Roman" w:hAnsi="Calibri" w:cs="Times New Roman"/>
      <w:lang w:val="en-IE"/>
    </w:rPr>
  </w:style>
  <w:style w:type="paragraph" w:styleId="ListParagraph">
    <w:name w:val="List Paragraph"/>
    <w:basedOn w:val="Normal"/>
    <w:uiPriority w:val="34"/>
    <w:qFormat/>
    <w:rsid w:val="00DC2AB9"/>
    <w:pPr>
      <w:ind w:left="720"/>
      <w:contextualSpacing/>
    </w:pPr>
  </w:style>
  <w:style w:type="character" w:styleId="CommentReference">
    <w:name w:val="annotation reference"/>
    <w:basedOn w:val="DefaultParagraphFont"/>
    <w:uiPriority w:val="99"/>
    <w:semiHidden/>
    <w:unhideWhenUsed/>
    <w:rsid w:val="00E27B08"/>
    <w:rPr>
      <w:sz w:val="16"/>
      <w:szCs w:val="16"/>
    </w:rPr>
  </w:style>
  <w:style w:type="paragraph" w:styleId="CommentText">
    <w:name w:val="annotation text"/>
    <w:basedOn w:val="Normal"/>
    <w:link w:val="CommentTextChar"/>
    <w:uiPriority w:val="99"/>
    <w:unhideWhenUsed/>
    <w:rsid w:val="00E27B08"/>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27B08"/>
    <w:rPr>
      <w:sz w:val="20"/>
      <w:szCs w:val="20"/>
      <w:lang w:val="en-IE"/>
    </w:rPr>
  </w:style>
  <w:style w:type="paragraph" w:styleId="BalloonText">
    <w:name w:val="Balloon Text"/>
    <w:basedOn w:val="Normal"/>
    <w:link w:val="BalloonTextChar"/>
    <w:uiPriority w:val="99"/>
    <w:semiHidden/>
    <w:unhideWhenUsed/>
    <w:rsid w:val="006572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2DA"/>
    <w:rPr>
      <w:rFonts w:ascii="Segoe UI" w:eastAsia="Times New Roman" w:hAnsi="Segoe UI" w:cs="Segoe UI"/>
      <w:sz w:val="18"/>
      <w:szCs w:val="18"/>
      <w:lang w:val="en-IE"/>
    </w:rPr>
  </w:style>
  <w:style w:type="character" w:styleId="Strong">
    <w:name w:val="Strong"/>
    <w:basedOn w:val="DefaultParagraphFont"/>
    <w:uiPriority w:val="22"/>
    <w:qFormat/>
    <w:rsid w:val="005C3E79"/>
    <w:rPr>
      <w:b/>
      <w:bCs/>
    </w:rPr>
  </w:style>
  <w:style w:type="character" w:styleId="Hyperlink">
    <w:name w:val="Hyperlink"/>
    <w:basedOn w:val="DefaultParagraphFont"/>
    <w:uiPriority w:val="99"/>
    <w:unhideWhenUsed/>
    <w:rsid w:val="008D5672"/>
    <w:rPr>
      <w:color w:val="0000FF" w:themeColor="hyperlink"/>
      <w:u w:val="single"/>
    </w:rPr>
  </w:style>
  <w:style w:type="paragraph" w:customStyle="1" w:styleId="paragraph">
    <w:name w:val="paragraph"/>
    <w:basedOn w:val="Normal"/>
    <w:rsid w:val="008D5672"/>
    <w:pPr>
      <w:spacing w:before="100" w:beforeAutospacing="1" w:after="100" w:afterAutospacing="1" w:line="240" w:lineRule="auto"/>
    </w:pPr>
    <w:rPr>
      <w:rFonts w:ascii="Times New Roman" w:hAnsi="Times New Roman"/>
      <w:sz w:val="24"/>
      <w:szCs w:val="24"/>
      <w:lang w:val="en-GB" w:eastAsia="en-GB"/>
    </w:rPr>
  </w:style>
  <w:style w:type="character" w:customStyle="1" w:styleId="normaltextrun">
    <w:name w:val="normaltextrun"/>
    <w:basedOn w:val="DefaultParagraphFont"/>
    <w:rsid w:val="008D5672"/>
  </w:style>
  <w:style w:type="character" w:customStyle="1" w:styleId="eop">
    <w:name w:val="eop"/>
    <w:basedOn w:val="DefaultParagraphFont"/>
    <w:rsid w:val="008D5672"/>
  </w:style>
  <w:style w:type="paragraph" w:styleId="CommentSubject">
    <w:name w:val="annotation subject"/>
    <w:basedOn w:val="CommentText"/>
    <w:next w:val="CommentText"/>
    <w:link w:val="CommentSubjectChar"/>
    <w:uiPriority w:val="99"/>
    <w:semiHidden/>
    <w:unhideWhenUsed/>
    <w:rsid w:val="00612112"/>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sid w:val="00612112"/>
    <w:rPr>
      <w:rFonts w:ascii="Calibri" w:eastAsia="Times New Roman" w:hAnsi="Calibri" w:cs="Times New Roman"/>
      <w:b/>
      <w:bCs/>
      <w:sz w:val="20"/>
      <w:szCs w:val="20"/>
      <w:lang w:val="en-IE"/>
    </w:rPr>
  </w:style>
  <w:style w:type="character" w:customStyle="1" w:styleId="Heading1Char">
    <w:name w:val="Heading 1 Char"/>
    <w:basedOn w:val="DefaultParagraphFont"/>
    <w:link w:val="Heading1"/>
    <w:uiPriority w:val="9"/>
    <w:rsid w:val="005A565C"/>
    <w:rPr>
      <w:rFonts w:asciiTheme="majorHAnsi" w:eastAsiaTheme="majorEastAsia" w:hAnsiTheme="majorHAnsi" w:cstheme="majorBidi"/>
      <w:color w:val="365F91" w:themeColor="accent1" w:themeShade="BF"/>
      <w:sz w:val="32"/>
      <w:szCs w:val="32"/>
      <w:lang w:val="en-IE"/>
    </w:rPr>
  </w:style>
  <w:style w:type="character" w:customStyle="1" w:styleId="Heading2Char">
    <w:name w:val="Heading 2 Char"/>
    <w:basedOn w:val="DefaultParagraphFont"/>
    <w:link w:val="Heading2"/>
    <w:uiPriority w:val="9"/>
    <w:rsid w:val="005A565C"/>
    <w:rPr>
      <w:rFonts w:asciiTheme="majorHAnsi" w:eastAsiaTheme="majorEastAsia" w:hAnsiTheme="majorHAnsi" w:cstheme="majorBidi"/>
      <w:color w:val="365F91" w:themeColor="accent1" w:themeShade="BF"/>
      <w:sz w:val="26"/>
      <w:szCs w:val="26"/>
      <w:lang w:val="en-IE"/>
    </w:rPr>
  </w:style>
  <w:style w:type="paragraph" w:styleId="NoSpacing">
    <w:name w:val="No Spacing"/>
    <w:uiPriority w:val="1"/>
    <w:qFormat/>
    <w:rsid w:val="005A565C"/>
    <w:pPr>
      <w:spacing w:after="0" w:line="240" w:lineRule="auto"/>
    </w:pPr>
    <w:rPr>
      <w:rFonts w:ascii="Calibri" w:eastAsia="Times New Roman" w:hAnsi="Calibri" w:cs="Times New Roman"/>
      <w:lang w:val="en-IE"/>
    </w:rPr>
  </w:style>
  <w:style w:type="table" w:styleId="TableGrid">
    <w:name w:val="Table Grid"/>
    <w:basedOn w:val="TableNormal"/>
    <w:uiPriority w:val="39"/>
    <w:rsid w:val="00FE7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21089"/>
    <w:rPr>
      <w:color w:val="605E5C"/>
      <w:shd w:val="clear" w:color="auto" w:fill="E1DFDD"/>
    </w:rPr>
  </w:style>
  <w:style w:type="paragraph" w:styleId="Revision">
    <w:name w:val="Revision"/>
    <w:hidden/>
    <w:uiPriority w:val="99"/>
    <w:semiHidden/>
    <w:rsid w:val="004F5BEE"/>
    <w:pPr>
      <w:spacing w:after="0" w:line="240" w:lineRule="auto"/>
    </w:pPr>
    <w:rPr>
      <w:rFonts w:ascii="Calibri" w:eastAsia="Times New Roman" w:hAnsi="Calibri" w:cs="Times New Roman"/>
      <w:lang w:val="en-IE"/>
    </w:rPr>
  </w:style>
  <w:style w:type="paragraph" w:styleId="NormalWeb">
    <w:name w:val="Normal (Web)"/>
    <w:basedOn w:val="Normal"/>
    <w:uiPriority w:val="99"/>
    <w:unhideWhenUsed/>
    <w:rsid w:val="00230CC6"/>
    <w:pPr>
      <w:spacing w:before="100" w:beforeAutospacing="1" w:after="100" w:afterAutospacing="1" w:line="240" w:lineRule="auto"/>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014482">
      <w:bodyDiv w:val="1"/>
      <w:marLeft w:val="0"/>
      <w:marRight w:val="0"/>
      <w:marTop w:val="0"/>
      <w:marBottom w:val="0"/>
      <w:divBdr>
        <w:top w:val="none" w:sz="0" w:space="0" w:color="auto"/>
        <w:left w:val="none" w:sz="0" w:space="0" w:color="auto"/>
        <w:bottom w:val="none" w:sz="0" w:space="0" w:color="auto"/>
        <w:right w:val="none" w:sz="0" w:space="0" w:color="auto"/>
      </w:divBdr>
    </w:div>
    <w:div w:id="235670555">
      <w:bodyDiv w:val="1"/>
      <w:marLeft w:val="0"/>
      <w:marRight w:val="0"/>
      <w:marTop w:val="0"/>
      <w:marBottom w:val="0"/>
      <w:divBdr>
        <w:top w:val="none" w:sz="0" w:space="0" w:color="auto"/>
        <w:left w:val="none" w:sz="0" w:space="0" w:color="auto"/>
        <w:bottom w:val="none" w:sz="0" w:space="0" w:color="auto"/>
        <w:right w:val="none" w:sz="0" w:space="0" w:color="auto"/>
      </w:divBdr>
    </w:div>
    <w:div w:id="540242158">
      <w:bodyDiv w:val="1"/>
      <w:marLeft w:val="0"/>
      <w:marRight w:val="0"/>
      <w:marTop w:val="0"/>
      <w:marBottom w:val="0"/>
      <w:divBdr>
        <w:top w:val="none" w:sz="0" w:space="0" w:color="auto"/>
        <w:left w:val="none" w:sz="0" w:space="0" w:color="auto"/>
        <w:bottom w:val="none" w:sz="0" w:space="0" w:color="auto"/>
        <w:right w:val="none" w:sz="0" w:space="0" w:color="auto"/>
      </w:divBdr>
      <w:divsChild>
        <w:div w:id="1742748768">
          <w:marLeft w:val="0"/>
          <w:marRight w:val="0"/>
          <w:marTop w:val="0"/>
          <w:marBottom w:val="0"/>
          <w:divBdr>
            <w:top w:val="none" w:sz="0" w:space="0" w:color="auto"/>
            <w:left w:val="none" w:sz="0" w:space="0" w:color="auto"/>
            <w:bottom w:val="none" w:sz="0" w:space="0" w:color="auto"/>
            <w:right w:val="none" w:sz="0" w:space="0" w:color="auto"/>
          </w:divBdr>
        </w:div>
        <w:div w:id="1480607788">
          <w:marLeft w:val="0"/>
          <w:marRight w:val="0"/>
          <w:marTop w:val="0"/>
          <w:marBottom w:val="0"/>
          <w:divBdr>
            <w:top w:val="none" w:sz="0" w:space="0" w:color="auto"/>
            <w:left w:val="none" w:sz="0" w:space="0" w:color="auto"/>
            <w:bottom w:val="none" w:sz="0" w:space="0" w:color="auto"/>
            <w:right w:val="none" w:sz="0" w:space="0" w:color="auto"/>
          </w:divBdr>
        </w:div>
        <w:div w:id="1314335365">
          <w:marLeft w:val="0"/>
          <w:marRight w:val="0"/>
          <w:marTop w:val="0"/>
          <w:marBottom w:val="0"/>
          <w:divBdr>
            <w:top w:val="none" w:sz="0" w:space="0" w:color="auto"/>
            <w:left w:val="none" w:sz="0" w:space="0" w:color="auto"/>
            <w:bottom w:val="none" w:sz="0" w:space="0" w:color="auto"/>
            <w:right w:val="none" w:sz="0" w:space="0" w:color="auto"/>
          </w:divBdr>
        </w:div>
        <w:div w:id="1469856470">
          <w:marLeft w:val="0"/>
          <w:marRight w:val="0"/>
          <w:marTop w:val="0"/>
          <w:marBottom w:val="0"/>
          <w:divBdr>
            <w:top w:val="none" w:sz="0" w:space="0" w:color="auto"/>
            <w:left w:val="none" w:sz="0" w:space="0" w:color="auto"/>
            <w:bottom w:val="none" w:sz="0" w:space="0" w:color="auto"/>
            <w:right w:val="none" w:sz="0" w:space="0" w:color="auto"/>
          </w:divBdr>
        </w:div>
        <w:div w:id="1025671046">
          <w:marLeft w:val="0"/>
          <w:marRight w:val="0"/>
          <w:marTop w:val="0"/>
          <w:marBottom w:val="0"/>
          <w:divBdr>
            <w:top w:val="none" w:sz="0" w:space="0" w:color="auto"/>
            <w:left w:val="none" w:sz="0" w:space="0" w:color="auto"/>
            <w:bottom w:val="none" w:sz="0" w:space="0" w:color="auto"/>
            <w:right w:val="none" w:sz="0" w:space="0" w:color="auto"/>
          </w:divBdr>
        </w:div>
        <w:div w:id="1460419959">
          <w:marLeft w:val="0"/>
          <w:marRight w:val="0"/>
          <w:marTop w:val="0"/>
          <w:marBottom w:val="0"/>
          <w:divBdr>
            <w:top w:val="none" w:sz="0" w:space="0" w:color="auto"/>
            <w:left w:val="none" w:sz="0" w:space="0" w:color="auto"/>
            <w:bottom w:val="none" w:sz="0" w:space="0" w:color="auto"/>
            <w:right w:val="none" w:sz="0" w:space="0" w:color="auto"/>
          </w:divBdr>
        </w:div>
        <w:div w:id="938291311">
          <w:marLeft w:val="0"/>
          <w:marRight w:val="0"/>
          <w:marTop w:val="0"/>
          <w:marBottom w:val="0"/>
          <w:divBdr>
            <w:top w:val="none" w:sz="0" w:space="0" w:color="auto"/>
            <w:left w:val="none" w:sz="0" w:space="0" w:color="auto"/>
            <w:bottom w:val="none" w:sz="0" w:space="0" w:color="auto"/>
            <w:right w:val="none" w:sz="0" w:space="0" w:color="auto"/>
          </w:divBdr>
        </w:div>
        <w:div w:id="746878451">
          <w:marLeft w:val="0"/>
          <w:marRight w:val="0"/>
          <w:marTop w:val="0"/>
          <w:marBottom w:val="0"/>
          <w:divBdr>
            <w:top w:val="none" w:sz="0" w:space="0" w:color="auto"/>
            <w:left w:val="none" w:sz="0" w:space="0" w:color="auto"/>
            <w:bottom w:val="none" w:sz="0" w:space="0" w:color="auto"/>
            <w:right w:val="none" w:sz="0" w:space="0" w:color="auto"/>
          </w:divBdr>
        </w:div>
      </w:divsChild>
    </w:div>
    <w:div w:id="571159043">
      <w:bodyDiv w:val="1"/>
      <w:marLeft w:val="0"/>
      <w:marRight w:val="0"/>
      <w:marTop w:val="0"/>
      <w:marBottom w:val="0"/>
      <w:divBdr>
        <w:top w:val="none" w:sz="0" w:space="0" w:color="auto"/>
        <w:left w:val="none" w:sz="0" w:space="0" w:color="auto"/>
        <w:bottom w:val="none" w:sz="0" w:space="0" w:color="auto"/>
        <w:right w:val="none" w:sz="0" w:space="0" w:color="auto"/>
      </w:divBdr>
      <w:divsChild>
        <w:div w:id="287201985">
          <w:marLeft w:val="0"/>
          <w:marRight w:val="0"/>
          <w:marTop w:val="0"/>
          <w:marBottom w:val="0"/>
          <w:divBdr>
            <w:top w:val="none" w:sz="0" w:space="0" w:color="auto"/>
            <w:left w:val="none" w:sz="0" w:space="0" w:color="auto"/>
            <w:bottom w:val="none" w:sz="0" w:space="0" w:color="auto"/>
            <w:right w:val="none" w:sz="0" w:space="0" w:color="auto"/>
          </w:divBdr>
        </w:div>
        <w:div w:id="1383211751">
          <w:marLeft w:val="0"/>
          <w:marRight w:val="0"/>
          <w:marTop w:val="0"/>
          <w:marBottom w:val="0"/>
          <w:divBdr>
            <w:top w:val="none" w:sz="0" w:space="0" w:color="auto"/>
            <w:left w:val="none" w:sz="0" w:space="0" w:color="auto"/>
            <w:bottom w:val="none" w:sz="0" w:space="0" w:color="auto"/>
            <w:right w:val="none" w:sz="0" w:space="0" w:color="auto"/>
          </w:divBdr>
        </w:div>
        <w:div w:id="73867007">
          <w:marLeft w:val="0"/>
          <w:marRight w:val="0"/>
          <w:marTop w:val="0"/>
          <w:marBottom w:val="0"/>
          <w:divBdr>
            <w:top w:val="none" w:sz="0" w:space="0" w:color="auto"/>
            <w:left w:val="none" w:sz="0" w:space="0" w:color="auto"/>
            <w:bottom w:val="none" w:sz="0" w:space="0" w:color="auto"/>
            <w:right w:val="none" w:sz="0" w:space="0" w:color="auto"/>
          </w:divBdr>
        </w:div>
      </w:divsChild>
    </w:div>
    <w:div w:id="596254680">
      <w:bodyDiv w:val="1"/>
      <w:marLeft w:val="0"/>
      <w:marRight w:val="0"/>
      <w:marTop w:val="0"/>
      <w:marBottom w:val="0"/>
      <w:divBdr>
        <w:top w:val="none" w:sz="0" w:space="0" w:color="auto"/>
        <w:left w:val="none" w:sz="0" w:space="0" w:color="auto"/>
        <w:bottom w:val="none" w:sz="0" w:space="0" w:color="auto"/>
        <w:right w:val="none" w:sz="0" w:space="0" w:color="auto"/>
      </w:divBdr>
      <w:divsChild>
        <w:div w:id="1374497767">
          <w:marLeft w:val="0"/>
          <w:marRight w:val="0"/>
          <w:marTop w:val="0"/>
          <w:marBottom w:val="0"/>
          <w:divBdr>
            <w:top w:val="none" w:sz="0" w:space="0" w:color="auto"/>
            <w:left w:val="none" w:sz="0" w:space="0" w:color="auto"/>
            <w:bottom w:val="none" w:sz="0" w:space="0" w:color="auto"/>
            <w:right w:val="none" w:sz="0" w:space="0" w:color="auto"/>
          </w:divBdr>
        </w:div>
        <w:div w:id="1173380213">
          <w:marLeft w:val="0"/>
          <w:marRight w:val="0"/>
          <w:marTop w:val="0"/>
          <w:marBottom w:val="0"/>
          <w:divBdr>
            <w:top w:val="none" w:sz="0" w:space="0" w:color="auto"/>
            <w:left w:val="none" w:sz="0" w:space="0" w:color="auto"/>
            <w:bottom w:val="none" w:sz="0" w:space="0" w:color="auto"/>
            <w:right w:val="none" w:sz="0" w:space="0" w:color="auto"/>
          </w:divBdr>
          <w:divsChild>
            <w:div w:id="1289437149">
              <w:marLeft w:val="0"/>
              <w:marRight w:val="0"/>
              <w:marTop w:val="0"/>
              <w:marBottom w:val="0"/>
              <w:divBdr>
                <w:top w:val="none" w:sz="0" w:space="0" w:color="auto"/>
                <w:left w:val="none" w:sz="0" w:space="0" w:color="auto"/>
                <w:bottom w:val="none" w:sz="0" w:space="0" w:color="auto"/>
                <w:right w:val="none" w:sz="0" w:space="0" w:color="auto"/>
              </w:divBdr>
            </w:div>
            <w:div w:id="480775376">
              <w:marLeft w:val="0"/>
              <w:marRight w:val="0"/>
              <w:marTop w:val="0"/>
              <w:marBottom w:val="0"/>
              <w:divBdr>
                <w:top w:val="none" w:sz="0" w:space="0" w:color="auto"/>
                <w:left w:val="none" w:sz="0" w:space="0" w:color="auto"/>
                <w:bottom w:val="none" w:sz="0" w:space="0" w:color="auto"/>
                <w:right w:val="none" w:sz="0" w:space="0" w:color="auto"/>
              </w:divBdr>
            </w:div>
            <w:div w:id="480077145">
              <w:marLeft w:val="0"/>
              <w:marRight w:val="0"/>
              <w:marTop w:val="0"/>
              <w:marBottom w:val="0"/>
              <w:divBdr>
                <w:top w:val="none" w:sz="0" w:space="0" w:color="auto"/>
                <w:left w:val="none" w:sz="0" w:space="0" w:color="auto"/>
                <w:bottom w:val="none" w:sz="0" w:space="0" w:color="auto"/>
                <w:right w:val="none" w:sz="0" w:space="0" w:color="auto"/>
              </w:divBdr>
            </w:div>
            <w:div w:id="782841842">
              <w:marLeft w:val="0"/>
              <w:marRight w:val="0"/>
              <w:marTop w:val="0"/>
              <w:marBottom w:val="0"/>
              <w:divBdr>
                <w:top w:val="none" w:sz="0" w:space="0" w:color="auto"/>
                <w:left w:val="none" w:sz="0" w:space="0" w:color="auto"/>
                <w:bottom w:val="none" w:sz="0" w:space="0" w:color="auto"/>
                <w:right w:val="none" w:sz="0" w:space="0" w:color="auto"/>
              </w:divBdr>
            </w:div>
            <w:div w:id="1707024815">
              <w:marLeft w:val="0"/>
              <w:marRight w:val="0"/>
              <w:marTop w:val="0"/>
              <w:marBottom w:val="0"/>
              <w:divBdr>
                <w:top w:val="none" w:sz="0" w:space="0" w:color="auto"/>
                <w:left w:val="none" w:sz="0" w:space="0" w:color="auto"/>
                <w:bottom w:val="none" w:sz="0" w:space="0" w:color="auto"/>
                <w:right w:val="none" w:sz="0" w:space="0" w:color="auto"/>
              </w:divBdr>
            </w:div>
          </w:divsChild>
        </w:div>
        <w:div w:id="319820064">
          <w:marLeft w:val="0"/>
          <w:marRight w:val="0"/>
          <w:marTop w:val="0"/>
          <w:marBottom w:val="0"/>
          <w:divBdr>
            <w:top w:val="none" w:sz="0" w:space="0" w:color="auto"/>
            <w:left w:val="none" w:sz="0" w:space="0" w:color="auto"/>
            <w:bottom w:val="none" w:sz="0" w:space="0" w:color="auto"/>
            <w:right w:val="none" w:sz="0" w:space="0" w:color="auto"/>
          </w:divBdr>
        </w:div>
        <w:div w:id="2115634584">
          <w:marLeft w:val="0"/>
          <w:marRight w:val="0"/>
          <w:marTop w:val="0"/>
          <w:marBottom w:val="0"/>
          <w:divBdr>
            <w:top w:val="none" w:sz="0" w:space="0" w:color="auto"/>
            <w:left w:val="none" w:sz="0" w:space="0" w:color="auto"/>
            <w:bottom w:val="none" w:sz="0" w:space="0" w:color="auto"/>
            <w:right w:val="none" w:sz="0" w:space="0" w:color="auto"/>
          </w:divBdr>
        </w:div>
        <w:div w:id="745104200">
          <w:marLeft w:val="0"/>
          <w:marRight w:val="0"/>
          <w:marTop w:val="0"/>
          <w:marBottom w:val="0"/>
          <w:divBdr>
            <w:top w:val="none" w:sz="0" w:space="0" w:color="auto"/>
            <w:left w:val="none" w:sz="0" w:space="0" w:color="auto"/>
            <w:bottom w:val="none" w:sz="0" w:space="0" w:color="auto"/>
            <w:right w:val="none" w:sz="0" w:space="0" w:color="auto"/>
          </w:divBdr>
        </w:div>
        <w:div w:id="2021155119">
          <w:marLeft w:val="0"/>
          <w:marRight w:val="0"/>
          <w:marTop w:val="0"/>
          <w:marBottom w:val="0"/>
          <w:divBdr>
            <w:top w:val="none" w:sz="0" w:space="0" w:color="auto"/>
            <w:left w:val="none" w:sz="0" w:space="0" w:color="auto"/>
            <w:bottom w:val="none" w:sz="0" w:space="0" w:color="auto"/>
            <w:right w:val="none" w:sz="0" w:space="0" w:color="auto"/>
          </w:divBdr>
        </w:div>
        <w:div w:id="1993095231">
          <w:marLeft w:val="0"/>
          <w:marRight w:val="0"/>
          <w:marTop w:val="0"/>
          <w:marBottom w:val="0"/>
          <w:divBdr>
            <w:top w:val="none" w:sz="0" w:space="0" w:color="auto"/>
            <w:left w:val="none" w:sz="0" w:space="0" w:color="auto"/>
            <w:bottom w:val="none" w:sz="0" w:space="0" w:color="auto"/>
            <w:right w:val="none" w:sz="0" w:space="0" w:color="auto"/>
          </w:divBdr>
        </w:div>
        <w:div w:id="1658609847">
          <w:marLeft w:val="0"/>
          <w:marRight w:val="0"/>
          <w:marTop w:val="0"/>
          <w:marBottom w:val="0"/>
          <w:divBdr>
            <w:top w:val="none" w:sz="0" w:space="0" w:color="auto"/>
            <w:left w:val="none" w:sz="0" w:space="0" w:color="auto"/>
            <w:bottom w:val="none" w:sz="0" w:space="0" w:color="auto"/>
            <w:right w:val="none" w:sz="0" w:space="0" w:color="auto"/>
          </w:divBdr>
        </w:div>
        <w:div w:id="13966368">
          <w:marLeft w:val="0"/>
          <w:marRight w:val="0"/>
          <w:marTop w:val="0"/>
          <w:marBottom w:val="0"/>
          <w:divBdr>
            <w:top w:val="none" w:sz="0" w:space="0" w:color="auto"/>
            <w:left w:val="none" w:sz="0" w:space="0" w:color="auto"/>
            <w:bottom w:val="none" w:sz="0" w:space="0" w:color="auto"/>
            <w:right w:val="none" w:sz="0" w:space="0" w:color="auto"/>
          </w:divBdr>
        </w:div>
        <w:div w:id="387416026">
          <w:marLeft w:val="0"/>
          <w:marRight w:val="0"/>
          <w:marTop w:val="0"/>
          <w:marBottom w:val="0"/>
          <w:divBdr>
            <w:top w:val="none" w:sz="0" w:space="0" w:color="auto"/>
            <w:left w:val="none" w:sz="0" w:space="0" w:color="auto"/>
            <w:bottom w:val="none" w:sz="0" w:space="0" w:color="auto"/>
            <w:right w:val="none" w:sz="0" w:space="0" w:color="auto"/>
          </w:divBdr>
        </w:div>
        <w:div w:id="86925041">
          <w:marLeft w:val="0"/>
          <w:marRight w:val="0"/>
          <w:marTop w:val="0"/>
          <w:marBottom w:val="0"/>
          <w:divBdr>
            <w:top w:val="none" w:sz="0" w:space="0" w:color="auto"/>
            <w:left w:val="none" w:sz="0" w:space="0" w:color="auto"/>
            <w:bottom w:val="none" w:sz="0" w:space="0" w:color="auto"/>
            <w:right w:val="none" w:sz="0" w:space="0" w:color="auto"/>
          </w:divBdr>
        </w:div>
        <w:div w:id="2034569061">
          <w:marLeft w:val="0"/>
          <w:marRight w:val="0"/>
          <w:marTop w:val="0"/>
          <w:marBottom w:val="0"/>
          <w:divBdr>
            <w:top w:val="none" w:sz="0" w:space="0" w:color="auto"/>
            <w:left w:val="none" w:sz="0" w:space="0" w:color="auto"/>
            <w:bottom w:val="none" w:sz="0" w:space="0" w:color="auto"/>
            <w:right w:val="none" w:sz="0" w:space="0" w:color="auto"/>
          </w:divBdr>
        </w:div>
        <w:div w:id="853610776">
          <w:marLeft w:val="0"/>
          <w:marRight w:val="0"/>
          <w:marTop w:val="0"/>
          <w:marBottom w:val="0"/>
          <w:divBdr>
            <w:top w:val="none" w:sz="0" w:space="0" w:color="auto"/>
            <w:left w:val="none" w:sz="0" w:space="0" w:color="auto"/>
            <w:bottom w:val="none" w:sz="0" w:space="0" w:color="auto"/>
            <w:right w:val="none" w:sz="0" w:space="0" w:color="auto"/>
          </w:divBdr>
        </w:div>
        <w:div w:id="1514029095">
          <w:marLeft w:val="0"/>
          <w:marRight w:val="0"/>
          <w:marTop w:val="0"/>
          <w:marBottom w:val="0"/>
          <w:divBdr>
            <w:top w:val="none" w:sz="0" w:space="0" w:color="auto"/>
            <w:left w:val="none" w:sz="0" w:space="0" w:color="auto"/>
            <w:bottom w:val="none" w:sz="0" w:space="0" w:color="auto"/>
            <w:right w:val="none" w:sz="0" w:space="0" w:color="auto"/>
          </w:divBdr>
        </w:div>
        <w:div w:id="811289090">
          <w:marLeft w:val="0"/>
          <w:marRight w:val="0"/>
          <w:marTop w:val="0"/>
          <w:marBottom w:val="0"/>
          <w:divBdr>
            <w:top w:val="none" w:sz="0" w:space="0" w:color="auto"/>
            <w:left w:val="none" w:sz="0" w:space="0" w:color="auto"/>
            <w:bottom w:val="none" w:sz="0" w:space="0" w:color="auto"/>
            <w:right w:val="none" w:sz="0" w:space="0" w:color="auto"/>
          </w:divBdr>
        </w:div>
        <w:div w:id="1406494229">
          <w:marLeft w:val="0"/>
          <w:marRight w:val="0"/>
          <w:marTop w:val="0"/>
          <w:marBottom w:val="0"/>
          <w:divBdr>
            <w:top w:val="none" w:sz="0" w:space="0" w:color="auto"/>
            <w:left w:val="none" w:sz="0" w:space="0" w:color="auto"/>
            <w:bottom w:val="none" w:sz="0" w:space="0" w:color="auto"/>
            <w:right w:val="none" w:sz="0" w:space="0" w:color="auto"/>
          </w:divBdr>
        </w:div>
        <w:div w:id="1224829002">
          <w:marLeft w:val="0"/>
          <w:marRight w:val="0"/>
          <w:marTop w:val="0"/>
          <w:marBottom w:val="0"/>
          <w:divBdr>
            <w:top w:val="none" w:sz="0" w:space="0" w:color="auto"/>
            <w:left w:val="none" w:sz="0" w:space="0" w:color="auto"/>
            <w:bottom w:val="none" w:sz="0" w:space="0" w:color="auto"/>
            <w:right w:val="none" w:sz="0" w:space="0" w:color="auto"/>
          </w:divBdr>
        </w:div>
        <w:div w:id="33385790">
          <w:marLeft w:val="0"/>
          <w:marRight w:val="0"/>
          <w:marTop w:val="0"/>
          <w:marBottom w:val="0"/>
          <w:divBdr>
            <w:top w:val="none" w:sz="0" w:space="0" w:color="auto"/>
            <w:left w:val="none" w:sz="0" w:space="0" w:color="auto"/>
            <w:bottom w:val="none" w:sz="0" w:space="0" w:color="auto"/>
            <w:right w:val="none" w:sz="0" w:space="0" w:color="auto"/>
          </w:divBdr>
        </w:div>
        <w:div w:id="42367110">
          <w:marLeft w:val="0"/>
          <w:marRight w:val="0"/>
          <w:marTop w:val="0"/>
          <w:marBottom w:val="0"/>
          <w:divBdr>
            <w:top w:val="none" w:sz="0" w:space="0" w:color="auto"/>
            <w:left w:val="none" w:sz="0" w:space="0" w:color="auto"/>
            <w:bottom w:val="none" w:sz="0" w:space="0" w:color="auto"/>
            <w:right w:val="none" w:sz="0" w:space="0" w:color="auto"/>
          </w:divBdr>
        </w:div>
        <w:div w:id="1722048078">
          <w:marLeft w:val="0"/>
          <w:marRight w:val="0"/>
          <w:marTop w:val="0"/>
          <w:marBottom w:val="0"/>
          <w:divBdr>
            <w:top w:val="none" w:sz="0" w:space="0" w:color="auto"/>
            <w:left w:val="none" w:sz="0" w:space="0" w:color="auto"/>
            <w:bottom w:val="none" w:sz="0" w:space="0" w:color="auto"/>
            <w:right w:val="none" w:sz="0" w:space="0" w:color="auto"/>
          </w:divBdr>
        </w:div>
        <w:div w:id="1909993033">
          <w:marLeft w:val="0"/>
          <w:marRight w:val="0"/>
          <w:marTop w:val="0"/>
          <w:marBottom w:val="0"/>
          <w:divBdr>
            <w:top w:val="none" w:sz="0" w:space="0" w:color="auto"/>
            <w:left w:val="none" w:sz="0" w:space="0" w:color="auto"/>
            <w:bottom w:val="none" w:sz="0" w:space="0" w:color="auto"/>
            <w:right w:val="none" w:sz="0" w:space="0" w:color="auto"/>
          </w:divBdr>
        </w:div>
        <w:div w:id="943852729">
          <w:marLeft w:val="0"/>
          <w:marRight w:val="0"/>
          <w:marTop w:val="0"/>
          <w:marBottom w:val="0"/>
          <w:divBdr>
            <w:top w:val="none" w:sz="0" w:space="0" w:color="auto"/>
            <w:left w:val="none" w:sz="0" w:space="0" w:color="auto"/>
            <w:bottom w:val="none" w:sz="0" w:space="0" w:color="auto"/>
            <w:right w:val="none" w:sz="0" w:space="0" w:color="auto"/>
          </w:divBdr>
        </w:div>
        <w:div w:id="1927183333">
          <w:marLeft w:val="0"/>
          <w:marRight w:val="0"/>
          <w:marTop w:val="0"/>
          <w:marBottom w:val="0"/>
          <w:divBdr>
            <w:top w:val="none" w:sz="0" w:space="0" w:color="auto"/>
            <w:left w:val="none" w:sz="0" w:space="0" w:color="auto"/>
            <w:bottom w:val="none" w:sz="0" w:space="0" w:color="auto"/>
            <w:right w:val="none" w:sz="0" w:space="0" w:color="auto"/>
          </w:divBdr>
          <w:divsChild>
            <w:div w:id="468480714">
              <w:marLeft w:val="0"/>
              <w:marRight w:val="0"/>
              <w:marTop w:val="0"/>
              <w:marBottom w:val="0"/>
              <w:divBdr>
                <w:top w:val="none" w:sz="0" w:space="0" w:color="auto"/>
                <w:left w:val="none" w:sz="0" w:space="0" w:color="auto"/>
                <w:bottom w:val="none" w:sz="0" w:space="0" w:color="auto"/>
                <w:right w:val="none" w:sz="0" w:space="0" w:color="auto"/>
              </w:divBdr>
            </w:div>
            <w:div w:id="1544559453">
              <w:marLeft w:val="0"/>
              <w:marRight w:val="0"/>
              <w:marTop w:val="0"/>
              <w:marBottom w:val="0"/>
              <w:divBdr>
                <w:top w:val="none" w:sz="0" w:space="0" w:color="auto"/>
                <w:left w:val="none" w:sz="0" w:space="0" w:color="auto"/>
                <w:bottom w:val="none" w:sz="0" w:space="0" w:color="auto"/>
                <w:right w:val="none" w:sz="0" w:space="0" w:color="auto"/>
              </w:divBdr>
            </w:div>
            <w:div w:id="1875458394">
              <w:marLeft w:val="0"/>
              <w:marRight w:val="0"/>
              <w:marTop w:val="0"/>
              <w:marBottom w:val="0"/>
              <w:divBdr>
                <w:top w:val="none" w:sz="0" w:space="0" w:color="auto"/>
                <w:left w:val="none" w:sz="0" w:space="0" w:color="auto"/>
                <w:bottom w:val="none" w:sz="0" w:space="0" w:color="auto"/>
                <w:right w:val="none" w:sz="0" w:space="0" w:color="auto"/>
              </w:divBdr>
            </w:div>
            <w:div w:id="155110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7990">
      <w:bodyDiv w:val="1"/>
      <w:marLeft w:val="0"/>
      <w:marRight w:val="0"/>
      <w:marTop w:val="0"/>
      <w:marBottom w:val="0"/>
      <w:divBdr>
        <w:top w:val="none" w:sz="0" w:space="0" w:color="auto"/>
        <w:left w:val="none" w:sz="0" w:space="0" w:color="auto"/>
        <w:bottom w:val="none" w:sz="0" w:space="0" w:color="auto"/>
        <w:right w:val="none" w:sz="0" w:space="0" w:color="auto"/>
      </w:divBdr>
    </w:div>
    <w:div w:id="1052003469">
      <w:bodyDiv w:val="1"/>
      <w:marLeft w:val="0"/>
      <w:marRight w:val="0"/>
      <w:marTop w:val="0"/>
      <w:marBottom w:val="0"/>
      <w:divBdr>
        <w:top w:val="none" w:sz="0" w:space="0" w:color="auto"/>
        <w:left w:val="none" w:sz="0" w:space="0" w:color="auto"/>
        <w:bottom w:val="none" w:sz="0" w:space="0" w:color="auto"/>
        <w:right w:val="none" w:sz="0" w:space="0" w:color="auto"/>
      </w:divBdr>
    </w:div>
    <w:div w:id="1304894023">
      <w:bodyDiv w:val="1"/>
      <w:marLeft w:val="0"/>
      <w:marRight w:val="0"/>
      <w:marTop w:val="0"/>
      <w:marBottom w:val="0"/>
      <w:divBdr>
        <w:top w:val="none" w:sz="0" w:space="0" w:color="auto"/>
        <w:left w:val="none" w:sz="0" w:space="0" w:color="auto"/>
        <w:bottom w:val="none" w:sz="0" w:space="0" w:color="auto"/>
        <w:right w:val="none" w:sz="0" w:space="0" w:color="auto"/>
      </w:divBdr>
    </w:div>
    <w:div w:id="1506901083">
      <w:bodyDiv w:val="1"/>
      <w:marLeft w:val="0"/>
      <w:marRight w:val="0"/>
      <w:marTop w:val="0"/>
      <w:marBottom w:val="0"/>
      <w:divBdr>
        <w:top w:val="none" w:sz="0" w:space="0" w:color="auto"/>
        <w:left w:val="none" w:sz="0" w:space="0" w:color="auto"/>
        <w:bottom w:val="none" w:sz="0" w:space="0" w:color="auto"/>
        <w:right w:val="none" w:sz="0" w:space="0" w:color="auto"/>
      </w:divBdr>
    </w:div>
    <w:div w:id="1888951015">
      <w:bodyDiv w:val="1"/>
      <w:marLeft w:val="0"/>
      <w:marRight w:val="0"/>
      <w:marTop w:val="0"/>
      <w:marBottom w:val="0"/>
      <w:divBdr>
        <w:top w:val="none" w:sz="0" w:space="0" w:color="auto"/>
        <w:left w:val="none" w:sz="0" w:space="0" w:color="auto"/>
        <w:bottom w:val="none" w:sz="0" w:space="0" w:color="auto"/>
        <w:right w:val="none" w:sz="0" w:space="0" w:color="auto"/>
      </w:divBdr>
    </w:div>
    <w:div w:id="1926304056">
      <w:bodyDiv w:val="1"/>
      <w:marLeft w:val="0"/>
      <w:marRight w:val="0"/>
      <w:marTop w:val="0"/>
      <w:marBottom w:val="0"/>
      <w:divBdr>
        <w:top w:val="none" w:sz="0" w:space="0" w:color="auto"/>
        <w:left w:val="none" w:sz="0" w:space="0" w:color="auto"/>
        <w:bottom w:val="none" w:sz="0" w:space="0" w:color="auto"/>
        <w:right w:val="none" w:sz="0" w:space="0" w:color="auto"/>
      </w:divBdr>
      <w:divsChild>
        <w:div w:id="2033064844">
          <w:marLeft w:val="0"/>
          <w:marRight w:val="0"/>
          <w:marTop w:val="0"/>
          <w:marBottom w:val="0"/>
          <w:divBdr>
            <w:top w:val="none" w:sz="0" w:space="0" w:color="auto"/>
            <w:left w:val="none" w:sz="0" w:space="0" w:color="auto"/>
            <w:bottom w:val="none" w:sz="0" w:space="0" w:color="auto"/>
            <w:right w:val="none" w:sz="0" w:space="0" w:color="auto"/>
          </w:divBdr>
        </w:div>
        <w:div w:id="1638802404">
          <w:marLeft w:val="0"/>
          <w:marRight w:val="0"/>
          <w:marTop w:val="0"/>
          <w:marBottom w:val="0"/>
          <w:divBdr>
            <w:top w:val="none" w:sz="0" w:space="0" w:color="auto"/>
            <w:left w:val="none" w:sz="0" w:space="0" w:color="auto"/>
            <w:bottom w:val="none" w:sz="0" w:space="0" w:color="auto"/>
            <w:right w:val="none" w:sz="0" w:space="0" w:color="auto"/>
          </w:divBdr>
        </w:div>
        <w:div w:id="1749617067">
          <w:marLeft w:val="0"/>
          <w:marRight w:val="0"/>
          <w:marTop w:val="0"/>
          <w:marBottom w:val="0"/>
          <w:divBdr>
            <w:top w:val="none" w:sz="0" w:space="0" w:color="auto"/>
            <w:left w:val="none" w:sz="0" w:space="0" w:color="auto"/>
            <w:bottom w:val="none" w:sz="0" w:space="0" w:color="auto"/>
            <w:right w:val="none" w:sz="0" w:space="0" w:color="auto"/>
          </w:divBdr>
        </w:div>
        <w:div w:id="202987553">
          <w:marLeft w:val="0"/>
          <w:marRight w:val="0"/>
          <w:marTop w:val="0"/>
          <w:marBottom w:val="0"/>
          <w:divBdr>
            <w:top w:val="none" w:sz="0" w:space="0" w:color="auto"/>
            <w:left w:val="none" w:sz="0" w:space="0" w:color="auto"/>
            <w:bottom w:val="none" w:sz="0" w:space="0" w:color="auto"/>
            <w:right w:val="none" w:sz="0" w:space="0" w:color="auto"/>
          </w:divBdr>
        </w:div>
        <w:div w:id="321854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03B53FFF4E3D4F94B68D96847BA400" ma:contentTypeVersion="14" ma:contentTypeDescription="Create a new document." ma:contentTypeScope="" ma:versionID="ee8053d07942b0e6b947973097c38f46">
  <xsd:schema xmlns:xsd="http://www.w3.org/2001/XMLSchema" xmlns:xs="http://www.w3.org/2001/XMLSchema" xmlns:p="http://schemas.microsoft.com/office/2006/metadata/properties" xmlns:ns2="6182c574-2f53-41ad-be0c-e1e12e6d5227" xmlns:ns3="097152db-ca40-4b0a-b47d-7fd75618bc49" targetNamespace="http://schemas.microsoft.com/office/2006/metadata/properties" ma:root="true" ma:fieldsID="1faa2d7fa6d0ea9f4e19e53a6bfb1f9d" ns2:_="" ns3:_="">
    <xsd:import namespace="6182c574-2f53-41ad-be0c-e1e12e6d5227"/>
    <xsd:import namespace="097152db-ca40-4b0a-b47d-7fd75618bc4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2c574-2f53-41ad-be0c-e1e12e6d52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7152db-ca40-4b0a-b47d-7fd75618bc4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1d39158-1273-40d6-ae7b-74c215d04274}" ma:internalName="TaxCatchAll" ma:showField="CatchAllData" ma:web="097152db-ca40-4b0a-b47d-7fd75618bc4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97152db-ca40-4b0a-b47d-7fd75618bc49" xsi:nil="true"/>
    <lcf76f155ced4ddcb4097134ff3c332f xmlns="6182c574-2f53-41ad-be0c-e1e12e6d52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C2ADC8-21C3-49A4-BAF3-00BF880E8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2c574-2f53-41ad-be0c-e1e12e6d5227"/>
    <ds:schemaRef ds:uri="097152db-ca40-4b0a-b47d-7fd75618b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5B344-3C09-4338-B66A-ED3E9B1E46F7}">
  <ds:schemaRefs>
    <ds:schemaRef ds:uri="http://schemas.openxmlformats.org/officeDocument/2006/bibliography"/>
  </ds:schemaRefs>
</ds:datastoreItem>
</file>

<file path=customXml/itemProps3.xml><?xml version="1.0" encoding="utf-8"?>
<ds:datastoreItem xmlns:ds="http://schemas.openxmlformats.org/officeDocument/2006/customXml" ds:itemID="{4DEEDBC3-74F4-410C-8A93-9DCD9BEAD3FF}">
  <ds:schemaRefs>
    <ds:schemaRef ds:uri="http://schemas.microsoft.com/sharepoint/v3/contenttype/forms"/>
  </ds:schemaRefs>
</ds:datastoreItem>
</file>

<file path=customXml/itemProps4.xml><?xml version="1.0" encoding="utf-8"?>
<ds:datastoreItem xmlns:ds="http://schemas.openxmlformats.org/officeDocument/2006/customXml" ds:itemID="{130B928D-5FA1-43D0-9A5E-724F4FCEC3CD}">
  <ds:schemaRefs>
    <ds:schemaRef ds:uri="http://schemas.microsoft.com/office/2006/metadata/properties"/>
    <ds:schemaRef ds:uri="http://schemas.microsoft.com/office/infopath/2007/PartnerControls"/>
    <ds:schemaRef ds:uri="097152db-ca40-4b0a-b47d-7fd75618bc49"/>
    <ds:schemaRef ds:uri="6182c574-2f53-41ad-be0c-e1e12e6d522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2407</Words>
  <Characters>13726</Characters>
  <Application>Microsoft Office Word</Application>
  <DocSecurity>0</DocSecurity>
  <Lines>114</Lines>
  <Paragraphs>32</Paragraphs>
  <ScaleCrop>false</ScaleCrop>
  <Company>UHI</Company>
  <LinksUpToDate>false</LinksUpToDate>
  <CharactersWithSpaces>16101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Student Partnership Agreement (SPA)</dc:title>
  <dc:creator>EO01KS</dc:creator>
  <cp:lastModifiedBy>Kevin Sinclair</cp:lastModifiedBy>
  <cp:revision>3</cp:revision>
  <dcterms:created xsi:type="dcterms:W3CDTF">2024-09-27T10:44:00Z</dcterms:created>
  <dcterms:modified xsi:type="dcterms:W3CDTF">2024-09-30T11:04:00Z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0x0101000A03B53FFF4E3D4F94B68D96847BA400</vt:lpwstr>
  </property>
  <property fmtid="{D5CDD505-2E9C-101B-9397-08002B2CF9AE}" pid="3" name="Document category">
    <vt:lpwstr>72;#Student Partnership Agreement|ceffc29c-e4a0-4a40-be52-bdd1a939a7a8</vt:lpwstr>
  </property>
  <property fmtid="{D5CDD505-2E9C-101B-9397-08002B2CF9AE}" pid="4" name="UHI classification">
    <vt:lpwstr>117;#Student engagement activities|d1994ffd-fe94-4e14-a50d-913cba04542b</vt:lpwstr>
  </property>
  <property fmtid="{D5CDD505-2E9C-101B-9397-08002B2CF9AE}" pid="5" name="lxxc">
    <vt:lpwstr>Agreement</vt:lpwstr>
  </property>
  <property fmtid="{D5CDD505-2E9C-101B-9397-08002B2CF9AE}" pid="6" name="MediaServiceImageTags">
    <vt:lpwstr/>
  </property>
</Properties>
</file>